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CE09F5">
        <w:rPr>
          <w:rFonts w:ascii="Arial" w:hAnsi="Arial" w:cs="Arial"/>
          <w:sz w:val="16"/>
          <w:szCs w:val="16"/>
        </w:rPr>
        <w:t>286</w:t>
      </w:r>
      <w:r w:rsidR="00A73CD5">
        <w:rPr>
          <w:rFonts w:ascii="Arial" w:hAnsi="Arial" w:cs="Arial"/>
          <w:sz w:val="16"/>
          <w:szCs w:val="16"/>
        </w:rPr>
        <w:t>/</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CE09F5">
        <w:rPr>
          <w:rFonts w:ascii="Arial" w:hAnsi="Arial" w:cs="Arial"/>
          <w:bCs/>
          <w:sz w:val="16"/>
          <w:szCs w:val="16"/>
        </w:rPr>
        <w:t>485/2016</w:t>
      </w:r>
    </w:p>
    <w:p w:rsidR="009D2314" w:rsidRDefault="009D2314" w:rsidP="00817D8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w:t>
      </w:r>
      <w:r w:rsidR="00CE09F5">
        <w:rPr>
          <w:rFonts w:ascii="Arial" w:hAnsi="Arial" w:cs="Arial"/>
          <w:bCs/>
          <w:sz w:val="16"/>
          <w:szCs w:val="16"/>
        </w:rPr>
        <w:t>01.2101.01864-00/2016</w:t>
      </w:r>
    </w:p>
    <w:p w:rsidR="00817D84" w:rsidRPr="00587C0E" w:rsidRDefault="00817D84" w:rsidP="00817D84">
      <w:pPr>
        <w:jc w:val="both"/>
        <w:rPr>
          <w:rFonts w:ascii="Arial" w:hAnsi="Arial" w:cs="Arial"/>
          <w:b/>
          <w:sz w:val="16"/>
          <w:szCs w:val="16"/>
        </w:rPr>
      </w:pPr>
    </w:p>
    <w:p w:rsidR="001E380D" w:rsidRPr="00CE09F5" w:rsidRDefault="002E300A" w:rsidP="00CE09F5">
      <w:pPr>
        <w:tabs>
          <w:tab w:val="left" w:pos="142"/>
          <w:tab w:val="left" w:pos="284"/>
        </w:tabs>
        <w:jc w:val="both"/>
        <w:rPr>
          <w:b/>
          <w:color w:val="FF0000"/>
          <w:sz w:val="22"/>
          <w:szCs w:val="22"/>
        </w:rPr>
      </w:pPr>
      <w:r w:rsidRPr="00D86C43">
        <w:rPr>
          <w:rFonts w:ascii="Arial" w:hAnsi="Arial" w:cs="Arial"/>
          <w:sz w:val="16"/>
          <w:szCs w:val="16"/>
        </w:rPr>
        <w:t xml:space="preserve">Pelo presente instrumento, o </w:t>
      </w:r>
      <w:r w:rsidR="00190648" w:rsidRPr="00D86C43">
        <w:rPr>
          <w:rFonts w:ascii="Arial" w:hAnsi="Arial" w:cs="Arial"/>
          <w:b/>
          <w:sz w:val="16"/>
          <w:szCs w:val="16"/>
        </w:rPr>
        <w:t>ESTADO DE RONDÔNIA</w:t>
      </w:r>
      <w:r w:rsidRPr="00D86C43">
        <w:rPr>
          <w:rFonts w:ascii="Arial" w:hAnsi="Arial" w:cs="Arial"/>
          <w:sz w:val="16"/>
          <w:szCs w:val="16"/>
        </w:rPr>
        <w:t xml:space="preserve">, através </w:t>
      </w:r>
      <w:r w:rsidR="006D60AF" w:rsidRPr="00D86C43">
        <w:rPr>
          <w:rFonts w:ascii="Arial" w:hAnsi="Arial" w:cs="Arial"/>
          <w:sz w:val="16"/>
          <w:szCs w:val="16"/>
        </w:rPr>
        <w:t xml:space="preserve">da SUPERINTENDÊNCIA ESTADUAL DE </w:t>
      </w:r>
      <w:r w:rsidRPr="00D86C43">
        <w:rPr>
          <w:rFonts w:ascii="Arial" w:hAnsi="Arial" w:cs="Arial"/>
          <w:sz w:val="16"/>
          <w:szCs w:val="16"/>
        </w:rPr>
        <w:t xml:space="preserve">LICITAÇÕES – SUPEL </w:t>
      </w:r>
      <w:r w:rsidRPr="00D86C43">
        <w:rPr>
          <w:rFonts w:ascii="Arial" w:hAnsi="Arial" w:cs="Arial"/>
          <w:color w:val="000000"/>
          <w:sz w:val="16"/>
          <w:szCs w:val="16"/>
        </w:rPr>
        <w:t xml:space="preserve">situada à </w:t>
      </w:r>
      <w:r w:rsidRPr="00D86C43">
        <w:rPr>
          <w:rFonts w:ascii="Arial" w:hAnsi="Arial" w:cs="Arial"/>
          <w:sz w:val="16"/>
          <w:szCs w:val="16"/>
        </w:rPr>
        <w:t>AV. FARQUAR N° 2986 COMPLEXO RIO MADEIRA EDIFÍCIO</w:t>
      </w:r>
      <w:r w:rsidR="006B3126" w:rsidRPr="00D86C43">
        <w:rPr>
          <w:rFonts w:ascii="Arial" w:hAnsi="Arial" w:cs="Arial"/>
          <w:sz w:val="16"/>
          <w:szCs w:val="16"/>
        </w:rPr>
        <w:t>, ED.</w:t>
      </w:r>
      <w:r w:rsidR="00D86C43">
        <w:rPr>
          <w:rFonts w:ascii="Arial" w:hAnsi="Arial" w:cs="Arial"/>
          <w:sz w:val="16"/>
          <w:szCs w:val="16"/>
        </w:rPr>
        <w:t xml:space="preserve"> CENTRAL, RIO</w:t>
      </w:r>
      <w:r w:rsidR="006B3126" w:rsidRPr="00D86C43">
        <w:rPr>
          <w:rFonts w:ascii="Arial" w:hAnsi="Arial" w:cs="Arial"/>
          <w:sz w:val="16"/>
          <w:szCs w:val="16"/>
        </w:rPr>
        <w:t xml:space="preserve"> PACAÁS NOVOS</w:t>
      </w:r>
      <w:r w:rsidR="00D86C43">
        <w:rPr>
          <w:rFonts w:ascii="Arial" w:hAnsi="Arial" w:cs="Arial"/>
          <w:sz w:val="16"/>
          <w:szCs w:val="16"/>
        </w:rPr>
        <w:t>,</w:t>
      </w:r>
      <w:r w:rsidR="006B3126" w:rsidRPr="00D86C43">
        <w:rPr>
          <w:rFonts w:ascii="Arial" w:hAnsi="Arial" w:cs="Arial"/>
          <w:sz w:val="16"/>
          <w:szCs w:val="16"/>
        </w:rPr>
        <w:t xml:space="preserve"> 2º </w:t>
      </w:r>
      <w:r w:rsidR="00EA7C97" w:rsidRPr="00D86C43">
        <w:rPr>
          <w:rFonts w:ascii="Arial" w:hAnsi="Arial" w:cs="Arial"/>
          <w:sz w:val="16"/>
          <w:szCs w:val="16"/>
        </w:rPr>
        <w:t>ANDAR,</w:t>
      </w:r>
      <w:r w:rsidRPr="00D86C43">
        <w:rPr>
          <w:rFonts w:ascii="Arial" w:hAnsi="Arial" w:cs="Arial"/>
          <w:color w:val="000000"/>
          <w:sz w:val="16"/>
          <w:szCs w:val="16"/>
        </w:rPr>
        <w:t xml:space="preserve"> neste ato representado </w:t>
      </w:r>
      <w:r w:rsidRPr="00D86C43">
        <w:rPr>
          <w:rFonts w:ascii="Arial" w:hAnsi="Arial" w:cs="Arial"/>
          <w:sz w:val="16"/>
          <w:szCs w:val="16"/>
        </w:rPr>
        <w:t xml:space="preserve">pelo </w:t>
      </w:r>
      <w:r w:rsidRPr="00D86C43">
        <w:rPr>
          <w:rFonts w:ascii="Arial" w:hAnsi="Arial" w:cs="Arial"/>
          <w:b/>
          <w:bCs/>
          <w:sz w:val="16"/>
          <w:szCs w:val="16"/>
        </w:rPr>
        <w:t>Superintendente da SUPEL</w:t>
      </w:r>
      <w:r w:rsidRPr="00D86C43">
        <w:rPr>
          <w:rFonts w:ascii="Arial" w:hAnsi="Arial" w:cs="Arial"/>
          <w:sz w:val="16"/>
          <w:szCs w:val="16"/>
        </w:rPr>
        <w:t>, Senhor Márcio Rogério Gabriel e a(s) empresa(s) qualificada(s) no</w:t>
      </w:r>
      <w:r w:rsidR="00190648" w:rsidRPr="00D86C43">
        <w:rPr>
          <w:rFonts w:ascii="Arial" w:hAnsi="Arial" w:cs="Arial"/>
          <w:sz w:val="16"/>
          <w:szCs w:val="16"/>
        </w:rPr>
        <w:t xml:space="preserve"> Anexo Único desta Ata, resolvem</w:t>
      </w:r>
      <w:r w:rsidRPr="00D86C43">
        <w:rPr>
          <w:rFonts w:ascii="Arial" w:hAnsi="Arial" w:cs="Arial"/>
          <w:sz w:val="16"/>
          <w:szCs w:val="16"/>
        </w:rPr>
        <w:t xml:space="preserve"> </w:t>
      </w:r>
      <w:r w:rsidRPr="00D86C43">
        <w:rPr>
          <w:rFonts w:ascii="Arial" w:hAnsi="Arial" w:cs="Arial"/>
          <w:b/>
          <w:bCs/>
          <w:sz w:val="16"/>
          <w:szCs w:val="16"/>
        </w:rPr>
        <w:t>REGISTRAR O PREÇ</w:t>
      </w:r>
      <w:r w:rsidR="00F17DD3" w:rsidRPr="00D86C43">
        <w:rPr>
          <w:rFonts w:ascii="Arial" w:hAnsi="Arial" w:cs="Arial"/>
          <w:b/>
          <w:bCs/>
          <w:sz w:val="16"/>
          <w:szCs w:val="16"/>
        </w:rPr>
        <w:t>O</w:t>
      </w:r>
      <w:r w:rsidR="00CE09F5" w:rsidRPr="00CE09F5">
        <w:rPr>
          <w:rFonts w:ascii="Arial" w:hAnsi="Arial" w:cs="Arial"/>
          <w:b/>
          <w:color w:val="000000" w:themeColor="text1"/>
          <w:kern w:val="36"/>
          <w:sz w:val="16"/>
          <w:szCs w:val="16"/>
        </w:rPr>
        <w:t xml:space="preserve"> PARA FUTURA E EVENTUAL AQUISIÇÃO DE MATERIAIS DE CONSUMO (LEITE EM PÓ, FRALDA DESCARTÁVEL INFANTIL) PARA ATENDER AS NECESSIDADES DAS UNIDADES PRISIONAIS FEMININAS DO ESTADO DE RONDÔNIA, À PEDIDO DA </w:t>
      </w:r>
      <w:proofErr w:type="gramStart"/>
      <w:r w:rsidR="00CE09F5" w:rsidRPr="00CE09F5">
        <w:rPr>
          <w:rFonts w:ascii="Arial" w:hAnsi="Arial" w:cs="Arial"/>
          <w:b/>
          <w:color w:val="000000" w:themeColor="text1"/>
          <w:kern w:val="36"/>
          <w:sz w:val="16"/>
          <w:szCs w:val="16"/>
        </w:rPr>
        <w:t>SEJUS.</w:t>
      </w:r>
      <w:proofErr w:type="gramEnd"/>
      <w:r w:rsidR="001E380D" w:rsidRPr="00817D8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817D84" w:rsidRDefault="001E380D" w:rsidP="001E380D">
      <w:pPr>
        <w:ind w:right="-121"/>
        <w:jc w:val="both"/>
        <w:rPr>
          <w:rFonts w:ascii="Arial" w:hAnsi="Arial" w:cs="Arial"/>
          <w:sz w:val="16"/>
          <w:szCs w:val="16"/>
        </w:rPr>
      </w:pPr>
    </w:p>
    <w:p w:rsidR="009D2314" w:rsidRPr="00817D84" w:rsidRDefault="009D2314" w:rsidP="009D2314">
      <w:pPr>
        <w:jc w:val="both"/>
        <w:rPr>
          <w:rFonts w:ascii="Arial" w:hAnsi="Arial" w:cs="Arial"/>
          <w:sz w:val="16"/>
          <w:szCs w:val="16"/>
        </w:rPr>
      </w:pPr>
      <w:r w:rsidRPr="00817D84">
        <w:rPr>
          <w:rFonts w:ascii="Arial" w:hAnsi="Arial" w:cs="Arial"/>
          <w:b/>
          <w:bCs/>
          <w:sz w:val="16"/>
          <w:szCs w:val="16"/>
        </w:rPr>
        <w:t>1. DO OBJETO</w:t>
      </w:r>
    </w:p>
    <w:p w:rsidR="009D2314" w:rsidRPr="00817D84" w:rsidRDefault="009D2314" w:rsidP="009D2314">
      <w:pPr>
        <w:jc w:val="both"/>
        <w:rPr>
          <w:rFonts w:ascii="Arial" w:hAnsi="Arial" w:cs="Arial"/>
          <w:sz w:val="16"/>
          <w:szCs w:val="16"/>
        </w:rPr>
      </w:pPr>
    </w:p>
    <w:p w:rsidR="00CE09F5" w:rsidRDefault="002E300A" w:rsidP="005C3886">
      <w:pPr>
        <w:jc w:val="both"/>
        <w:rPr>
          <w:rFonts w:ascii="Arial" w:hAnsi="Arial" w:cs="Arial"/>
          <w:color w:val="000000" w:themeColor="text1"/>
          <w:kern w:val="36"/>
          <w:sz w:val="16"/>
          <w:szCs w:val="16"/>
        </w:rPr>
      </w:pPr>
      <w:r w:rsidRPr="00817D84">
        <w:rPr>
          <w:rFonts w:ascii="Arial" w:hAnsi="Arial" w:cs="Arial"/>
          <w:b/>
          <w:sz w:val="16"/>
          <w:szCs w:val="16"/>
        </w:rPr>
        <w:t>REGISTRAR O PREÇO</w:t>
      </w:r>
      <w:r w:rsidR="00CE09F5">
        <w:rPr>
          <w:rFonts w:ascii="Arial" w:hAnsi="Arial" w:cs="Arial"/>
          <w:b/>
          <w:sz w:val="16"/>
          <w:szCs w:val="16"/>
        </w:rPr>
        <w:t>:</w:t>
      </w:r>
      <w:r w:rsidR="00A80E46" w:rsidRPr="00817D84">
        <w:rPr>
          <w:rFonts w:ascii="Arial" w:hAnsi="Arial" w:cs="Arial"/>
          <w:sz w:val="16"/>
          <w:szCs w:val="16"/>
        </w:rPr>
        <w:t xml:space="preserve"> </w:t>
      </w:r>
      <w:r w:rsidR="00CE09F5" w:rsidRPr="00CE09F5">
        <w:rPr>
          <w:rFonts w:ascii="Arial" w:hAnsi="Arial" w:cs="Arial"/>
          <w:color w:val="000000" w:themeColor="text1"/>
          <w:kern w:val="36"/>
          <w:sz w:val="16"/>
          <w:szCs w:val="16"/>
        </w:rPr>
        <w:t>PARA FUTURA E EVENTUAL AQUISIÇÃO DE MATERIAIS DE CONSUMO (LEITE EM PÓ, FRALDA DESCARTÁVEL INFANTIL) PARA ATENDER AS NECESSIDADES DAS UNIDADES PRISIONAIS FEMININAS DO ESTADO DE RONDÔNIA, À PEDIDO DA SEJUS</w:t>
      </w:r>
    </w:p>
    <w:p w:rsidR="00CE09F5" w:rsidRDefault="00CE09F5" w:rsidP="005C3886">
      <w:pPr>
        <w:jc w:val="both"/>
        <w:rPr>
          <w:rFonts w:ascii="Arial" w:hAnsi="Arial" w:cs="Arial"/>
          <w:color w:val="000000" w:themeColor="text1"/>
          <w:kern w:val="36"/>
          <w:sz w:val="16"/>
          <w:szCs w:val="16"/>
        </w:rPr>
      </w:pPr>
    </w:p>
    <w:p w:rsidR="009D2314" w:rsidRPr="00CE09F5" w:rsidRDefault="009D2314" w:rsidP="005C3886">
      <w:pPr>
        <w:jc w:val="both"/>
        <w:rPr>
          <w:rFonts w:ascii="Arial" w:hAnsi="Arial" w:cs="Arial"/>
          <w:b/>
          <w:bCs/>
          <w:sz w:val="16"/>
          <w:szCs w:val="16"/>
        </w:rPr>
      </w:pPr>
      <w:r w:rsidRPr="00CE09F5">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w:t>
      </w:r>
      <w:proofErr w:type="gramStart"/>
      <w:r w:rsidR="008F73CB" w:rsidRPr="009A54D1">
        <w:rPr>
          <w:sz w:val="16"/>
          <w:szCs w:val="16"/>
        </w:rPr>
        <w:t>análise</w:t>
      </w:r>
      <w:proofErr w:type="gramEnd"/>
      <w:r w:rsidR="008F73CB" w:rsidRPr="009A54D1">
        <w:rPr>
          <w:sz w:val="16"/>
          <w:szCs w:val="16"/>
        </w:rPr>
        <w:t xml:space="preserv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BE1E6F" w:rsidRPr="00BE1E6F" w:rsidRDefault="00BE1E6F" w:rsidP="00BE1E6F">
      <w:pPr>
        <w:pStyle w:val="Corpodetexto3"/>
        <w:tabs>
          <w:tab w:val="left" w:pos="900"/>
        </w:tabs>
        <w:ind w:left="360" w:right="47"/>
        <w:rPr>
          <w:rFonts w:ascii="Arial" w:hAnsi="Arial" w:cs="Arial"/>
          <w:sz w:val="16"/>
          <w:szCs w:val="16"/>
        </w:rPr>
      </w:pPr>
    </w:p>
    <w:p w:rsidR="00BE1E6F" w:rsidRPr="008D6484" w:rsidRDefault="00484035" w:rsidP="006465F4">
      <w:pPr>
        <w:pStyle w:val="Corpodetexto3"/>
        <w:numPr>
          <w:ilvl w:val="1"/>
          <w:numId w:val="2"/>
        </w:numPr>
        <w:tabs>
          <w:tab w:val="clear" w:pos="360"/>
          <w:tab w:val="num" w:pos="0"/>
          <w:tab w:val="left" w:pos="426"/>
        </w:tabs>
        <w:ind w:left="0" w:right="47" w:firstLine="0"/>
        <w:rPr>
          <w:rFonts w:ascii="Arial" w:hAnsi="Arial" w:cs="Arial"/>
          <w:color w:val="000000" w:themeColor="text1"/>
          <w:sz w:val="16"/>
          <w:szCs w:val="16"/>
        </w:rPr>
      </w:pPr>
      <w:r w:rsidRPr="008D6484">
        <w:rPr>
          <w:rFonts w:ascii="Arial" w:hAnsi="Arial" w:cs="Arial"/>
          <w:b/>
          <w:sz w:val="16"/>
          <w:szCs w:val="16"/>
        </w:rPr>
        <w:t>DO PRAZO DE ENTREGA</w:t>
      </w:r>
      <w:r w:rsidRPr="008D6484">
        <w:rPr>
          <w:rFonts w:ascii="Arial" w:hAnsi="Arial" w:cs="Arial"/>
          <w:color w:val="000000" w:themeColor="text1"/>
          <w:sz w:val="16"/>
          <w:szCs w:val="16"/>
        </w:rPr>
        <w:t xml:space="preserve">: </w:t>
      </w:r>
      <w:r w:rsidR="008D6484" w:rsidRPr="008D6484">
        <w:rPr>
          <w:rFonts w:ascii="Arial" w:hAnsi="Arial" w:cs="Arial"/>
          <w:sz w:val="16"/>
          <w:szCs w:val="16"/>
        </w:rPr>
        <w:t>O fornecimento/entrega deverá ser efetuado no prazo máximo de 30(trinta) dias corridos, na totalidade do objeto contratado, contados a partir do recebimento da Nota de Empenho ou do Instrumento de contrato, se for o caso</w:t>
      </w:r>
      <w:r w:rsidR="006465F4" w:rsidRPr="008D6484">
        <w:rPr>
          <w:rFonts w:ascii="Arial" w:hAnsi="Arial" w:cs="Arial"/>
          <w:sz w:val="16"/>
          <w:szCs w:val="16"/>
        </w:rPr>
        <w:t>.</w:t>
      </w:r>
    </w:p>
    <w:p w:rsidR="00B1629C" w:rsidRPr="00817D84" w:rsidRDefault="00B1629C" w:rsidP="00B1629C">
      <w:pPr>
        <w:pStyle w:val="Corpodetexto3"/>
        <w:tabs>
          <w:tab w:val="left" w:pos="900"/>
        </w:tabs>
        <w:ind w:right="47"/>
        <w:rPr>
          <w:rFonts w:ascii="Arial" w:hAnsi="Arial" w:cs="Arial"/>
          <w:color w:val="000000" w:themeColor="text1"/>
          <w:sz w:val="16"/>
          <w:szCs w:val="16"/>
        </w:rPr>
      </w:pPr>
    </w:p>
    <w:p w:rsidR="00CE09F5" w:rsidRPr="00CE09F5" w:rsidRDefault="00484035" w:rsidP="00CE09F5">
      <w:pPr>
        <w:pStyle w:val="PargrafodaLista"/>
        <w:numPr>
          <w:ilvl w:val="1"/>
          <w:numId w:val="2"/>
        </w:numPr>
        <w:jc w:val="both"/>
        <w:rPr>
          <w:rFonts w:ascii="Arial" w:hAnsi="Arial" w:cs="Arial"/>
          <w:sz w:val="16"/>
          <w:szCs w:val="16"/>
        </w:rPr>
      </w:pPr>
      <w:r w:rsidRPr="00CE09F5">
        <w:rPr>
          <w:rFonts w:ascii="Arial" w:hAnsi="Arial" w:cs="Arial"/>
          <w:b/>
          <w:color w:val="000000" w:themeColor="text1"/>
          <w:sz w:val="16"/>
          <w:szCs w:val="16"/>
        </w:rPr>
        <w:t>DO LOCAL DE ENTREGA:</w:t>
      </w:r>
      <w:r w:rsidR="00EA7C97" w:rsidRPr="00CE09F5">
        <w:rPr>
          <w:rFonts w:ascii="Arial" w:hAnsi="Arial" w:cs="Arial"/>
          <w:color w:val="000000" w:themeColor="text1"/>
          <w:sz w:val="16"/>
          <w:szCs w:val="16"/>
        </w:rPr>
        <w:t xml:space="preserve"> </w:t>
      </w:r>
      <w:r w:rsidR="008D6484" w:rsidRPr="00CE09F5">
        <w:rPr>
          <w:rFonts w:ascii="Arial" w:hAnsi="Arial" w:cs="Arial"/>
          <w:sz w:val="16"/>
          <w:szCs w:val="16"/>
        </w:rPr>
        <w:t xml:space="preserve">Os </w:t>
      </w:r>
      <w:r w:rsidR="00CE09F5" w:rsidRPr="00CE09F5">
        <w:rPr>
          <w:rFonts w:ascii="Arial" w:hAnsi="Arial" w:cs="Arial"/>
          <w:bCs/>
          <w:sz w:val="16"/>
          <w:szCs w:val="16"/>
        </w:rPr>
        <w:t xml:space="preserve">materiais deverão ser entregues no Almoxarifado da Secretaria de Estado de Justiça - SEJUS/RO, Localizado na Rua da Peroba, 5400, Bairro: </w:t>
      </w:r>
      <w:proofErr w:type="spellStart"/>
      <w:proofErr w:type="gramStart"/>
      <w:r w:rsidR="00CE09F5" w:rsidRPr="00CE09F5">
        <w:rPr>
          <w:rFonts w:ascii="Arial" w:hAnsi="Arial" w:cs="Arial"/>
          <w:bCs/>
          <w:sz w:val="16"/>
          <w:szCs w:val="16"/>
        </w:rPr>
        <w:t>Cohab</w:t>
      </w:r>
      <w:proofErr w:type="spellEnd"/>
      <w:proofErr w:type="gramEnd"/>
      <w:r w:rsidR="00CE09F5" w:rsidRPr="00CE09F5">
        <w:rPr>
          <w:rFonts w:ascii="Arial" w:hAnsi="Arial" w:cs="Arial"/>
          <w:bCs/>
          <w:sz w:val="16"/>
          <w:szCs w:val="16"/>
        </w:rPr>
        <w:t xml:space="preserve"> Floresta - Porto Velho RO, c</w:t>
      </w:r>
      <w:r w:rsidR="00CE09F5" w:rsidRPr="00CE09F5">
        <w:rPr>
          <w:rFonts w:ascii="Arial" w:hAnsi="Arial" w:cs="Arial"/>
          <w:sz w:val="16"/>
          <w:szCs w:val="16"/>
        </w:rPr>
        <w:t>om Horário de Funcionamento das 07h30min ás 13h30min de segunda a sexta-feira, com acuse de recebimento, como nas formas habituais. Num prazo máximo de 30 dias a contar do recebimento da nota de empenho</w:t>
      </w:r>
      <w:r w:rsidR="009D2314" w:rsidRPr="00CE09F5">
        <w:rPr>
          <w:rFonts w:ascii="Arial" w:hAnsi="Arial" w:cs="Arial"/>
          <w:sz w:val="16"/>
          <w:szCs w:val="16"/>
        </w:rPr>
        <w:t xml:space="preserve">7. </w:t>
      </w:r>
    </w:p>
    <w:p w:rsidR="00CE09F5" w:rsidRPr="00CE09F5" w:rsidRDefault="00CE09F5" w:rsidP="00CE09F5">
      <w:pPr>
        <w:pStyle w:val="PargrafodaLista"/>
        <w:rPr>
          <w:rFonts w:ascii="Arial" w:hAnsi="Arial" w:cs="Arial"/>
          <w:b/>
          <w:bCs/>
          <w:sz w:val="16"/>
          <w:szCs w:val="16"/>
        </w:rPr>
      </w:pPr>
    </w:p>
    <w:p w:rsidR="009D2314" w:rsidRPr="00CE09F5" w:rsidRDefault="009D2314" w:rsidP="00CE09F5">
      <w:pPr>
        <w:pStyle w:val="PargrafodaLista"/>
        <w:numPr>
          <w:ilvl w:val="1"/>
          <w:numId w:val="2"/>
        </w:numPr>
        <w:jc w:val="both"/>
        <w:rPr>
          <w:rFonts w:ascii="Arial" w:hAnsi="Arial" w:cs="Arial"/>
          <w:b/>
          <w:bCs/>
          <w:sz w:val="16"/>
          <w:szCs w:val="16"/>
        </w:rPr>
      </w:pPr>
      <w:r w:rsidRPr="00CE09F5">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Default="00A52760" w:rsidP="008331C1">
      <w:pPr>
        <w:pStyle w:val="Lista2"/>
        <w:numPr>
          <w:ilvl w:val="0"/>
          <w:numId w:val="4"/>
        </w:numPr>
        <w:jc w:val="both"/>
        <w:rPr>
          <w:b/>
          <w:bCs/>
          <w:sz w:val="16"/>
          <w:szCs w:val="16"/>
        </w:rPr>
      </w:pPr>
      <w:r w:rsidRPr="00D86C43">
        <w:rPr>
          <w:b/>
          <w:bCs/>
          <w:sz w:val="16"/>
          <w:szCs w:val="16"/>
        </w:rPr>
        <w:t>DAS SANÇÕES NO CASO DE INADIMPLÊNCIA E DO CANCELAMENTO DO REGISTRO DE PREÇOS</w:t>
      </w:r>
    </w:p>
    <w:p w:rsidR="008331C1" w:rsidRPr="00D86C43" w:rsidRDefault="008331C1" w:rsidP="008331C1">
      <w:pPr>
        <w:pStyle w:val="Lista2"/>
        <w:ind w:left="360" w:firstLine="0"/>
        <w:jc w:val="both"/>
        <w:rPr>
          <w:b/>
          <w:bCs/>
          <w:sz w:val="16"/>
          <w:szCs w:val="16"/>
        </w:rPr>
      </w:pPr>
    </w:p>
    <w:p w:rsidR="006F49E1" w:rsidRPr="006F49E1" w:rsidRDefault="006F49E1" w:rsidP="006F49E1">
      <w:pPr>
        <w:pStyle w:val="PargrafodaLista"/>
        <w:suppressAutoHyphens/>
        <w:spacing w:before="240" w:after="240" w:line="276" w:lineRule="auto"/>
        <w:ind w:left="360"/>
        <w:jc w:val="both"/>
        <w:rPr>
          <w:rFonts w:ascii="Arial" w:hAnsi="Arial" w:cs="Arial"/>
          <w:sz w:val="16"/>
          <w:szCs w:val="16"/>
        </w:rPr>
      </w:pPr>
      <w:r>
        <w:rPr>
          <w:rFonts w:ascii="Arial" w:hAnsi="Arial" w:cs="Arial"/>
          <w:b/>
          <w:color w:val="222222"/>
          <w:sz w:val="16"/>
          <w:szCs w:val="16"/>
        </w:rPr>
        <w:t>9.1.</w:t>
      </w:r>
      <w:r w:rsidR="008D6484" w:rsidRPr="006F49E1">
        <w:rPr>
          <w:rFonts w:ascii="Arial" w:hAnsi="Arial" w:cs="Arial"/>
          <w:color w:val="222222"/>
          <w:sz w:val="16"/>
          <w:szCs w:val="16"/>
        </w:rPr>
        <w:t xml:space="preserve"> </w:t>
      </w:r>
      <w:r w:rsidRPr="006F49E1">
        <w:rPr>
          <w:rFonts w:ascii="Arial" w:hAnsi="Arial" w:cs="Arial"/>
          <w:sz w:val="16"/>
          <w:szCs w:val="16"/>
        </w:rPr>
        <w:t>Sem prejuízo das sanções cominadas no art. 87. I, II e IV, da Lei nº 8.666/93, pela inexecução contratual ou parcial do contrato, a Administração poderá, garantida a prévia e ampla defesa, aplicar à CONTRATADA multa de até 10% (dez por cento) sobre o valor da parcela inadimplida.</w:t>
      </w:r>
    </w:p>
    <w:p w:rsidR="006F49E1" w:rsidRPr="006F49E1" w:rsidRDefault="006F49E1" w:rsidP="006F49E1">
      <w:pPr>
        <w:pStyle w:val="PargrafodaLista"/>
        <w:numPr>
          <w:ilvl w:val="1"/>
          <w:numId w:val="14"/>
        </w:numPr>
        <w:suppressAutoHyphens/>
        <w:spacing w:before="240" w:after="240" w:line="276" w:lineRule="auto"/>
        <w:jc w:val="both"/>
        <w:rPr>
          <w:rFonts w:ascii="Arial" w:hAnsi="Arial" w:cs="Arial"/>
          <w:sz w:val="16"/>
          <w:szCs w:val="16"/>
        </w:rPr>
      </w:pPr>
      <w:r w:rsidRPr="006F49E1">
        <w:rPr>
          <w:rFonts w:ascii="Arial" w:hAnsi="Arial" w:cs="Arial"/>
          <w:sz w:val="16"/>
          <w:szCs w:val="16"/>
        </w:rPr>
        <w:t xml:space="preserve"> Se a futura CONTRATADA recusar-se a retirar o instrumento contratual injustificadamente ou se não apresentar situação regular na ocasião dos recebimentos, garantida a prévia e ampla defesa, aplicar à Contratada multa de até 10% (dez por cento) sobre o valor global do contrato.</w:t>
      </w:r>
    </w:p>
    <w:p w:rsidR="006F49E1" w:rsidRPr="006F49E1" w:rsidRDefault="006F49E1" w:rsidP="006F49E1">
      <w:pPr>
        <w:pStyle w:val="PargrafodaLista"/>
        <w:numPr>
          <w:ilvl w:val="1"/>
          <w:numId w:val="14"/>
        </w:numPr>
        <w:suppressAutoHyphens/>
        <w:spacing w:before="240" w:after="240" w:line="276" w:lineRule="auto"/>
        <w:jc w:val="both"/>
        <w:rPr>
          <w:rFonts w:ascii="Arial" w:hAnsi="Arial" w:cs="Arial"/>
          <w:sz w:val="16"/>
          <w:szCs w:val="16"/>
        </w:rPr>
      </w:pPr>
      <w:r w:rsidRPr="006F49E1">
        <w:rPr>
          <w:rFonts w:ascii="Arial" w:hAnsi="Arial" w:cs="Arial"/>
          <w:sz w:val="16"/>
          <w:szCs w:val="16"/>
        </w:rPr>
        <w:t>Se a futura CONTRATADA,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idôneo ou cometer fraude fiscal, garantida a prévia e</w:t>
      </w:r>
      <w:proofErr w:type="gramStart"/>
      <w:r w:rsidRPr="006F49E1">
        <w:rPr>
          <w:rFonts w:ascii="Arial" w:hAnsi="Arial" w:cs="Arial"/>
          <w:sz w:val="16"/>
          <w:szCs w:val="16"/>
        </w:rPr>
        <w:t xml:space="preserve">  </w:t>
      </w:r>
      <w:proofErr w:type="gramEnd"/>
      <w:r w:rsidRPr="006F49E1">
        <w:rPr>
          <w:rFonts w:ascii="Arial" w:hAnsi="Arial" w:cs="Arial"/>
          <w:sz w:val="16"/>
          <w:szCs w:val="16"/>
        </w:rPr>
        <w:t xml:space="preserve">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 </w:t>
      </w:r>
    </w:p>
    <w:p w:rsidR="006F49E1" w:rsidRPr="006F49E1" w:rsidRDefault="006F49E1" w:rsidP="006F49E1">
      <w:pPr>
        <w:pStyle w:val="PargrafodaLista"/>
        <w:numPr>
          <w:ilvl w:val="1"/>
          <w:numId w:val="14"/>
        </w:numPr>
        <w:suppressAutoHyphens/>
        <w:spacing w:before="240" w:after="240" w:line="276" w:lineRule="auto"/>
        <w:jc w:val="both"/>
        <w:rPr>
          <w:rFonts w:ascii="Arial" w:hAnsi="Arial" w:cs="Arial"/>
          <w:sz w:val="16"/>
          <w:szCs w:val="16"/>
        </w:rPr>
      </w:pPr>
      <w:r w:rsidRPr="006F49E1">
        <w:rPr>
          <w:rFonts w:ascii="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prazo de 05 (cinco) dias úteis, contados de sua intimação, para efetuar o pagamento da multa. Após esse prazo, não sendo efetuado, serão deduzidos da garantia. Mantendo-se o insucesso, seus dados serão encaminhados ao órgão competente para que seja inscrita na dívida ativa, podendo, ainda a Administração proceder à cobrança judicial.</w:t>
      </w:r>
    </w:p>
    <w:p w:rsidR="006F49E1" w:rsidRPr="006F49E1" w:rsidRDefault="006F49E1" w:rsidP="006F49E1">
      <w:pPr>
        <w:pStyle w:val="PargrafodaLista"/>
        <w:numPr>
          <w:ilvl w:val="1"/>
          <w:numId w:val="14"/>
        </w:numPr>
        <w:suppressAutoHyphens/>
        <w:spacing w:before="240" w:after="240" w:line="276" w:lineRule="auto"/>
        <w:jc w:val="both"/>
        <w:rPr>
          <w:rFonts w:ascii="Arial" w:hAnsi="Arial" w:cs="Arial"/>
          <w:sz w:val="16"/>
          <w:szCs w:val="16"/>
        </w:rPr>
      </w:pPr>
      <w:r w:rsidRPr="006F49E1">
        <w:rPr>
          <w:rFonts w:ascii="Arial" w:hAnsi="Arial" w:cs="Arial"/>
          <w:sz w:val="16"/>
          <w:szCs w:val="16"/>
        </w:rPr>
        <w:t>As multas previstas nesta seção não eximem a CONTRATADA da reparação dos eventuais danos, perdas ou prejuízos que seu ato punível venha causar à Administração.</w:t>
      </w:r>
    </w:p>
    <w:p w:rsidR="006F49E1" w:rsidRPr="006F49E1" w:rsidRDefault="006F49E1" w:rsidP="006F49E1">
      <w:pPr>
        <w:numPr>
          <w:ilvl w:val="1"/>
          <w:numId w:val="14"/>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 xml:space="preserve">De acordo com a gravidade do descumprimento, poderá ainda a futura CONTRATADA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depois de decorridos o prazo da sanção aplicada com base na legislação vigente. </w:t>
      </w:r>
    </w:p>
    <w:p w:rsidR="006F49E1" w:rsidRPr="006F49E1" w:rsidRDefault="006F49E1" w:rsidP="006F49E1">
      <w:pPr>
        <w:numPr>
          <w:ilvl w:val="1"/>
          <w:numId w:val="14"/>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 xml:space="preserve">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w:t>
      </w:r>
      <w:proofErr w:type="gramStart"/>
      <w:r w:rsidRPr="006F49E1">
        <w:rPr>
          <w:rFonts w:ascii="Arial" w:hAnsi="Arial" w:cs="Arial"/>
          <w:sz w:val="16"/>
          <w:szCs w:val="16"/>
        </w:rPr>
        <w:t>sanções de grau mais significativos</w:t>
      </w:r>
      <w:proofErr w:type="gramEnd"/>
      <w:r w:rsidRPr="006F49E1">
        <w:rPr>
          <w:rFonts w:ascii="Arial" w:hAnsi="Arial" w:cs="Arial"/>
          <w:sz w:val="16"/>
          <w:szCs w:val="16"/>
        </w:rPr>
        <w:t>.</w:t>
      </w:r>
    </w:p>
    <w:p w:rsidR="006F49E1" w:rsidRPr="006F49E1" w:rsidRDefault="006F49E1" w:rsidP="006F49E1">
      <w:pPr>
        <w:numPr>
          <w:ilvl w:val="1"/>
          <w:numId w:val="14"/>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São exemplos de infração administrativa penalizáveis, nos termos da</w:t>
      </w:r>
      <w:proofErr w:type="gramStart"/>
      <w:r w:rsidRPr="006F49E1">
        <w:rPr>
          <w:rFonts w:ascii="Arial" w:hAnsi="Arial" w:cs="Arial"/>
          <w:sz w:val="16"/>
          <w:szCs w:val="16"/>
        </w:rPr>
        <w:t xml:space="preserve">  </w:t>
      </w:r>
      <w:proofErr w:type="gramEnd"/>
      <w:r w:rsidRPr="006F49E1">
        <w:rPr>
          <w:rFonts w:ascii="Arial" w:hAnsi="Arial" w:cs="Arial"/>
          <w:sz w:val="16"/>
          <w:szCs w:val="16"/>
        </w:rPr>
        <w:t>Lei nº 8.666, de 1993, da Lei nº 10.520, de 2002, do Decreto nº 3.555, de 2000, e do Decreto nº 5.450, de 2005:</w:t>
      </w:r>
    </w:p>
    <w:p w:rsidR="006F49E1" w:rsidRPr="006F49E1" w:rsidRDefault="006F49E1" w:rsidP="006F49E1">
      <w:pPr>
        <w:numPr>
          <w:ilvl w:val="2"/>
          <w:numId w:val="13"/>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Inexecução total ou parcial do contrato;</w:t>
      </w:r>
    </w:p>
    <w:p w:rsidR="006F49E1" w:rsidRPr="006F49E1" w:rsidRDefault="006F49E1" w:rsidP="006F49E1">
      <w:pPr>
        <w:numPr>
          <w:ilvl w:val="2"/>
          <w:numId w:val="13"/>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Apresentação de documentação falsa;</w:t>
      </w:r>
    </w:p>
    <w:p w:rsidR="006F49E1" w:rsidRPr="006F49E1" w:rsidRDefault="006F49E1" w:rsidP="006F49E1">
      <w:pPr>
        <w:numPr>
          <w:ilvl w:val="2"/>
          <w:numId w:val="13"/>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Comportamento inidôneo;</w:t>
      </w:r>
    </w:p>
    <w:p w:rsidR="006F49E1" w:rsidRPr="006F49E1" w:rsidRDefault="006F49E1" w:rsidP="006F49E1">
      <w:pPr>
        <w:numPr>
          <w:ilvl w:val="2"/>
          <w:numId w:val="13"/>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Fraude fiscal;</w:t>
      </w:r>
    </w:p>
    <w:p w:rsidR="006F49E1" w:rsidRPr="006F49E1" w:rsidRDefault="006F49E1" w:rsidP="006F49E1">
      <w:pPr>
        <w:numPr>
          <w:ilvl w:val="2"/>
          <w:numId w:val="13"/>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Descumprimento de qualquer dos deveres elencados no Edital ou no Contrato.</w:t>
      </w:r>
    </w:p>
    <w:p w:rsidR="006F49E1" w:rsidRPr="006F49E1" w:rsidRDefault="006F49E1" w:rsidP="006F49E1">
      <w:pPr>
        <w:numPr>
          <w:ilvl w:val="1"/>
          <w:numId w:val="14"/>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 xml:space="preserve">As sanções serão aplicadas sem prejuízo da responsabilidade civil e criminal que possa ser acionada em desfavor da CONTRATADA, conforme infração cometida e prejuízos causados à administração ou </w:t>
      </w:r>
      <w:proofErr w:type="gramStart"/>
      <w:r w:rsidRPr="006F49E1">
        <w:rPr>
          <w:rFonts w:ascii="Arial" w:hAnsi="Arial" w:cs="Arial"/>
          <w:sz w:val="16"/>
          <w:szCs w:val="16"/>
        </w:rPr>
        <w:t>à</w:t>
      </w:r>
      <w:proofErr w:type="gramEnd"/>
      <w:r w:rsidRPr="006F49E1">
        <w:rPr>
          <w:rFonts w:ascii="Arial" w:hAnsi="Arial" w:cs="Arial"/>
          <w:sz w:val="16"/>
          <w:szCs w:val="16"/>
        </w:rPr>
        <w:t xml:space="preserve"> terceiros. </w:t>
      </w:r>
    </w:p>
    <w:p w:rsidR="006F49E1" w:rsidRPr="006F49E1" w:rsidRDefault="006F49E1" w:rsidP="006F49E1">
      <w:pPr>
        <w:numPr>
          <w:ilvl w:val="1"/>
          <w:numId w:val="14"/>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Para efeito de aplicação de multas, às infrações são atribuídos graus, com percentuais de multa</w:t>
      </w:r>
      <w:proofErr w:type="gramStart"/>
      <w:r w:rsidRPr="006F49E1">
        <w:rPr>
          <w:rFonts w:ascii="Arial" w:hAnsi="Arial" w:cs="Arial"/>
          <w:sz w:val="16"/>
          <w:szCs w:val="16"/>
        </w:rPr>
        <w:t xml:space="preserve">  </w:t>
      </w:r>
      <w:proofErr w:type="gramEnd"/>
      <w:r w:rsidRPr="006F49E1">
        <w:rPr>
          <w:rFonts w:ascii="Arial" w:hAnsi="Arial" w:cs="Arial"/>
          <w:sz w:val="16"/>
          <w:szCs w:val="16"/>
        </w:rPr>
        <w:t>conforme a tabela a seguir, que elenca apenas as principais situações previstas, não eximindo de outras equivalentes que surgirem, conforme o caso: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0"/>
        <w:gridCol w:w="6783"/>
        <w:gridCol w:w="819"/>
        <w:gridCol w:w="963"/>
      </w:tblGrid>
      <w:tr w:rsidR="006F49E1" w:rsidRPr="006F49E1" w:rsidTr="006F49E1">
        <w:trPr>
          <w:trHeight w:val="737"/>
          <w:jc w:val="center"/>
        </w:trPr>
        <w:tc>
          <w:tcPr>
            <w:tcW w:w="670" w:type="dxa"/>
            <w:vAlign w:val="center"/>
          </w:tcPr>
          <w:p w:rsidR="006F49E1" w:rsidRPr="006F49E1" w:rsidRDefault="006F49E1" w:rsidP="006F49E1">
            <w:pPr>
              <w:tabs>
                <w:tab w:val="left" w:pos="567"/>
              </w:tabs>
              <w:suppressAutoHyphens/>
              <w:spacing w:line="276" w:lineRule="auto"/>
              <w:jc w:val="center"/>
              <w:rPr>
                <w:rFonts w:ascii="Arial" w:hAnsi="Arial" w:cs="Arial"/>
                <w:b/>
                <w:sz w:val="16"/>
                <w:szCs w:val="16"/>
              </w:rPr>
            </w:pPr>
            <w:r w:rsidRPr="006F49E1">
              <w:rPr>
                <w:rFonts w:ascii="Arial" w:hAnsi="Arial" w:cs="Arial"/>
                <w:b/>
                <w:sz w:val="16"/>
                <w:szCs w:val="16"/>
              </w:rPr>
              <w:t>Item</w:t>
            </w:r>
          </w:p>
        </w:tc>
        <w:tc>
          <w:tcPr>
            <w:tcW w:w="6783" w:type="dxa"/>
            <w:vAlign w:val="center"/>
          </w:tcPr>
          <w:p w:rsidR="006F49E1" w:rsidRPr="006F49E1" w:rsidRDefault="006F49E1" w:rsidP="006F49E1">
            <w:pPr>
              <w:tabs>
                <w:tab w:val="left" w:pos="567"/>
              </w:tabs>
              <w:suppressAutoHyphens/>
              <w:spacing w:line="276" w:lineRule="auto"/>
              <w:jc w:val="center"/>
              <w:rPr>
                <w:rFonts w:ascii="Arial" w:hAnsi="Arial" w:cs="Arial"/>
                <w:b/>
                <w:sz w:val="16"/>
                <w:szCs w:val="16"/>
              </w:rPr>
            </w:pPr>
            <w:r w:rsidRPr="006F49E1">
              <w:rPr>
                <w:rFonts w:ascii="Arial" w:hAnsi="Arial" w:cs="Arial"/>
                <w:b/>
                <w:sz w:val="16"/>
                <w:szCs w:val="16"/>
              </w:rPr>
              <w:t>Descrição da infração</w:t>
            </w:r>
          </w:p>
        </w:tc>
        <w:tc>
          <w:tcPr>
            <w:tcW w:w="819" w:type="dxa"/>
            <w:vAlign w:val="center"/>
          </w:tcPr>
          <w:p w:rsidR="006F49E1" w:rsidRPr="006F49E1" w:rsidRDefault="006F49E1" w:rsidP="006F49E1">
            <w:pPr>
              <w:tabs>
                <w:tab w:val="left" w:pos="567"/>
              </w:tabs>
              <w:suppressAutoHyphens/>
              <w:spacing w:line="276" w:lineRule="auto"/>
              <w:jc w:val="center"/>
              <w:rPr>
                <w:rFonts w:ascii="Arial" w:hAnsi="Arial" w:cs="Arial"/>
                <w:b/>
                <w:sz w:val="16"/>
                <w:szCs w:val="16"/>
              </w:rPr>
            </w:pPr>
            <w:r w:rsidRPr="006F49E1">
              <w:rPr>
                <w:rFonts w:ascii="Arial" w:hAnsi="Arial" w:cs="Arial"/>
                <w:b/>
                <w:sz w:val="16"/>
                <w:szCs w:val="16"/>
              </w:rPr>
              <w:t>Grau</w:t>
            </w:r>
          </w:p>
        </w:tc>
        <w:tc>
          <w:tcPr>
            <w:tcW w:w="963" w:type="dxa"/>
            <w:vAlign w:val="center"/>
          </w:tcPr>
          <w:p w:rsidR="006F49E1" w:rsidRPr="006F49E1" w:rsidRDefault="006F49E1" w:rsidP="006F49E1">
            <w:pPr>
              <w:tabs>
                <w:tab w:val="left" w:pos="567"/>
              </w:tabs>
              <w:suppressAutoHyphens/>
              <w:spacing w:line="276" w:lineRule="auto"/>
              <w:jc w:val="center"/>
              <w:rPr>
                <w:rFonts w:ascii="Arial" w:hAnsi="Arial" w:cs="Arial"/>
                <w:b/>
                <w:sz w:val="16"/>
                <w:szCs w:val="16"/>
              </w:rPr>
            </w:pPr>
            <w:r w:rsidRPr="006F49E1">
              <w:rPr>
                <w:rFonts w:ascii="Arial" w:hAnsi="Arial" w:cs="Arial"/>
                <w:b/>
                <w:sz w:val="16"/>
                <w:szCs w:val="16"/>
              </w:rPr>
              <w:t>Multa*</w:t>
            </w:r>
          </w:p>
        </w:tc>
      </w:tr>
      <w:tr w:rsidR="006F49E1" w:rsidRPr="006F49E1" w:rsidTr="006F49E1">
        <w:trPr>
          <w:trHeight w:val="737"/>
          <w:jc w:val="center"/>
        </w:trPr>
        <w:tc>
          <w:tcPr>
            <w:tcW w:w="670" w:type="dxa"/>
            <w:vAlign w:val="center"/>
          </w:tcPr>
          <w:p w:rsidR="006F49E1" w:rsidRPr="006F49E1" w:rsidRDefault="006F49E1" w:rsidP="006F49E1">
            <w:pPr>
              <w:tabs>
                <w:tab w:val="left" w:pos="567"/>
              </w:tabs>
              <w:suppressAutoHyphens/>
              <w:spacing w:line="276" w:lineRule="auto"/>
              <w:jc w:val="center"/>
              <w:rPr>
                <w:rFonts w:ascii="Arial" w:hAnsi="Arial" w:cs="Arial"/>
                <w:b/>
                <w:sz w:val="16"/>
                <w:szCs w:val="16"/>
              </w:rPr>
            </w:pPr>
            <w:proofErr w:type="gramStart"/>
            <w:r w:rsidRPr="006F49E1">
              <w:rPr>
                <w:rFonts w:ascii="Arial" w:hAnsi="Arial" w:cs="Arial"/>
                <w:b/>
                <w:sz w:val="16"/>
                <w:szCs w:val="16"/>
              </w:rPr>
              <w:t>1</w:t>
            </w:r>
            <w:proofErr w:type="gramEnd"/>
          </w:p>
        </w:tc>
        <w:tc>
          <w:tcPr>
            <w:tcW w:w="6783" w:type="dxa"/>
            <w:vAlign w:val="center"/>
          </w:tcPr>
          <w:p w:rsidR="006F49E1" w:rsidRPr="006F49E1" w:rsidRDefault="006F49E1" w:rsidP="006F49E1">
            <w:pPr>
              <w:tabs>
                <w:tab w:val="left" w:pos="567"/>
              </w:tabs>
              <w:suppressAutoHyphens/>
              <w:spacing w:line="276" w:lineRule="auto"/>
              <w:rPr>
                <w:rFonts w:ascii="Arial" w:hAnsi="Arial" w:cs="Arial"/>
                <w:sz w:val="16"/>
                <w:szCs w:val="16"/>
              </w:rPr>
            </w:pPr>
            <w:r w:rsidRPr="006F49E1">
              <w:rPr>
                <w:rFonts w:ascii="Arial" w:hAnsi="Arial" w:cs="Arial"/>
                <w:sz w:val="16"/>
                <w:szCs w:val="16"/>
              </w:rPr>
              <w:t>Permitir situação que crie a possibilidade ou cause dano físico, lesão corporal ou conseqüências letais; por ocorrência</w:t>
            </w:r>
          </w:p>
        </w:tc>
        <w:tc>
          <w:tcPr>
            <w:tcW w:w="819"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06</w:t>
            </w:r>
          </w:p>
        </w:tc>
        <w:tc>
          <w:tcPr>
            <w:tcW w:w="963"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4,0 % por dia</w:t>
            </w:r>
          </w:p>
        </w:tc>
      </w:tr>
      <w:tr w:rsidR="006F49E1" w:rsidRPr="006F49E1" w:rsidTr="006F49E1">
        <w:trPr>
          <w:trHeight w:val="737"/>
          <w:jc w:val="center"/>
        </w:trPr>
        <w:tc>
          <w:tcPr>
            <w:tcW w:w="670" w:type="dxa"/>
            <w:vAlign w:val="center"/>
          </w:tcPr>
          <w:p w:rsidR="006F49E1" w:rsidRPr="006F49E1" w:rsidRDefault="006F49E1" w:rsidP="006F49E1">
            <w:pPr>
              <w:tabs>
                <w:tab w:val="left" w:pos="567"/>
              </w:tabs>
              <w:suppressAutoHyphens/>
              <w:spacing w:line="276" w:lineRule="auto"/>
              <w:jc w:val="center"/>
              <w:rPr>
                <w:rFonts w:ascii="Arial" w:hAnsi="Arial" w:cs="Arial"/>
                <w:b/>
                <w:sz w:val="16"/>
                <w:szCs w:val="16"/>
              </w:rPr>
            </w:pPr>
            <w:proofErr w:type="gramStart"/>
            <w:r w:rsidRPr="006F49E1">
              <w:rPr>
                <w:rFonts w:ascii="Arial" w:hAnsi="Arial" w:cs="Arial"/>
                <w:b/>
                <w:sz w:val="16"/>
                <w:szCs w:val="16"/>
              </w:rPr>
              <w:t>2</w:t>
            </w:r>
            <w:proofErr w:type="gramEnd"/>
          </w:p>
        </w:tc>
        <w:tc>
          <w:tcPr>
            <w:tcW w:w="6783" w:type="dxa"/>
            <w:vAlign w:val="center"/>
          </w:tcPr>
          <w:p w:rsidR="006F49E1" w:rsidRPr="006F49E1" w:rsidRDefault="006F49E1" w:rsidP="006F49E1">
            <w:pPr>
              <w:tabs>
                <w:tab w:val="left" w:pos="567"/>
              </w:tabs>
              <w:suppressAutoHyphens/>
              <w:spacing w:line="276" w:lineRule="auto"/>
              <w:rPr>
                <w:rFonts w:ascii="Arial" w:hAnsi="Arial" w:cs="Arial"/>
                <w:sz w:val="16"/>
                <w:szCs w:val="16"/>
              </w:rPr>
            </w:pPr>
            <w:r w:rsidRPr="006F49E1">
              <w:rPr>
                <w:rFonts w:ascii="Arial" w:hAnsi="Arial" w:cs="Arial"/>
                <w:sz w:val="16"/>
                <w:szCs w:val="16"/>
              </w:rPr>
              <w:t>Usar indevidamente informações sigilosas a que teve acesso; por ocorrência</w:t>
            </w:r>
          </w:p>
        </w:tc>
        <w:tc>
          <w:tcPr>
            <w:tcW w:w="819"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06</w:t>
            </w:r>
          </w:p>
        </w:tc>
        <w:tc>
          <w:tcPr>
            <w:tcW w:w="963"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4,0 % por dia</w:t>
            </w:r>
          </w:p>
        </w:tc>
      </w:tr>
      <w:tr w:rsidR="006F49E1" w:rsidRPr="006F49E1" w:rsidTr="006F49E1">
        <w:trPr>
          <w:trHeight w:val="737"/>
          <w:jc w:val="center"/>
        </w:trPr>
        <w:tc>
          <w:tcPr>
            <w:tcW w:w="670" w:type="dxa"/>
            <w:vAlign w:val="center"/>
          </w:tcPr>
          <w:p w:rsidR="006F49E1" w:rsidRPr="006F49E1" w:rsidRDefault="006F49E1" w:rsidP="006F49E1">
            <w:pPr>
              <w:tabs>
                <w:tab w:val="left" w:pos="567"/>
              </w:tabs>
              <w:suppressAutoHyphens/>
              <w:spacing w:line="276" w:lineRule="auto"/>
              <w:jc w:val="center"/>
              <w:rPr>
                <w:rFonts w:ascii="Arial" w:hAnsi="Arial" w:cs="Arial"/>
                <w:b/>
                <w:sz w:val="16"/>
                <w:szCs w:val="16"/>
              </w:rPr>
            </w:pPr>
            <w:proofErr w:type="gramStart"/>
            <w:r w:rsidRPr="006F49E1">
              <w:rPr>
                <w:rFonts w:ascii="Arial" w:hAnsi="Arial" w:cs="Arial"/>
                <w:b/>
                <w:sz w:val="16"/>
                <w:szCs w:val="16"/>
              </w:rPr>
              <w:t>3</w:t>
            </w:r>
            <w:proofErr w:type="gramEnd"/>
          </w:p>
        </w:tc>
        <w:tc>
          <w:tcPr>
            <w:tcW w:w="6783" w:type="dxa"/>
            <w:vAlign w:val="center"/>
          </w:tcPr>
          <w:p w:rsidR="006F49E1" w:rsidRPr="006F49E1" w:rsidRDefault="006F49E1" w:rsidP="006F49E1">
            <w:pPr>
              <w:tabs>
                <w:tab w:val="left" w:pos="567"/>
              </w:tabs>
              <w:suppressAutoHyphens/>
              <w:spacing w:line="276" w:lineRule="auto"/>
              <w:rPr>
                <w:rFonts w:ascii="Arial" w:hAnsi="Arial" w:cs="Arial"/>
                <w:sz w:val="16"/>
                <w:szCs w:val="16"/>
              </w:rPr>
            </w:pPr>
            <w:r w:rsidRPr="006F49E1">
              <w:rPr>
                <w:rFonts w:ascii="Arial" w:hAnsi="Arial" w:cs="Arial"/>
                <w:sz w:val="16"/>
                <w:szCs w:val="16"/>
              </w:rPr>
              <w:t>Suspender ou interromper o fornecimento, salvo por motivo de força maior ou caso fortuito, os casos contratuais por dia e por unidade de atendimento;</w:t>
            </w:r>
          </w:p>
        </w:tc>
        <w:tc>
          <w:tcPr>
            <w:tcW w:w="819"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05</w:t>
            </w:r>
          </w:p>
        </w:tc>
        <w:tc>
          <w:tcPr>
            <w:tcW w:w="963"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3,2 % por dia</w:t>
            </w:r>
          </w:p>
        </w:tc>
      </w:tr>
      <w:tr w:rsidR="006F49E1" w:rsidRPr="006F49E1" w:rsidTr="006F49E1">
        <w:trPr>
          <w:trHeight w:val="737"/>
          <w:jc w:val="center"/>
        </w:trPr>
        <w:tc>
          <w:tcPr>
            <w:tcW w:w="670" w:type="dxa"/>
            <w:vAlign w:val="center"/>
          </w:tcPr>
          <w:p w:rsidR="006F49E1" w:rsidRPr="006F49E1" w:rsidRDefault="006F49E1" w:rsidP="006F49E1">
            <w:pPr>
              <w:tabs>
                <w:tab w:val="left" w:pos="567"/>
              </w:tabs>
              <w:suppressAutoHyphens/>
              <w:spacing w:line="276" w:lineRule="auto"/>
              <w:jc w:val="center"/>
              <w:rPr>
                <w:rFonts w:ascii="Arial" w:hAnsi="Arial" w:cs="Arial"/>
                <w:b/>
                <w:sz w:val="16"/>
                <w:szCs w:val="16"/>
              </w:rPr>
            </w:pPr>
            <w:proofErr w:type="gramStart"/>
            <w:r w:rsidRPr="006F49E1">
              <w:rPr>
                <w:rFonts w:ascii="Arial" w:hAnsi="Arial" w:cs="Arial"/>
                <w:b/>
                <w:sz w:val="16"/>
                <w:szCs w:val="16"/>
              </w:rPr>
              <w:t>4</w:t>
            </w:r>
            <w:proofErr w:type="gramEnd"/>
          </w:p>
        </w:tc>
        <w:tc>
          <w:tcPr>
            <w:tcW w:w="6783" w:type="dxa"/>
            <w:vAlign w:val="center"/>
          </w:tcPr>
          <w:p w:rsidR="006F49E1" w:rsidRPr="006F49E1" w:rsidRDefault="006F49E1" w:rsidP="006F49E1">
            <w:pPr>
              <w:tabs>
                <w:tab w:val="left" w:pos="567"/>
              </w:tabs>
              <w:suppressAutoHyphens/>
              <w:spacing w:line="276" w:lineRule="auto"/>
              <w:rPr>
                <w:rFonts w:ascii="Arial" w:hAnsi="Arial" w:cs="Arial"/>
                <w:sz w:val="16"/>
                <w:szCs w:val="16"/>
              </w:rPr>
            </w:pPr>
            <w:r w:rsidRPr="006F49E1">
              <w:rPr>
                <w:rFonts w:ascii="Arial" w:hAnsi="Arial" w:cs="Arial"/>
                <w:sz w:val="16"/>
                <w:szCs w:val="16"/>
              </w:rPr>
              <w:t>Destruir ou danificar documentos por culpa ou dolo de seus agentes; por ocorrência</w:t>
            </w:r>
          </w:p>
        </w:tc>
        <w:tc>
          <w:tcPr>
            <w:tcW w:w="819"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05</w:t>
            </w:r>
          </w:p>
        </w:tc>
        <w:tc>
          <w:tcPr>
            <w:tcW w:w="963"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3,2 % por dia</w:t>
            </w:r>
          </w:p>
        </w:tc>
      </w:tr>
      <w:tr w:rsidR="006F49E1" w:rsidRPr="006F49E1" w:rsidTr="006F49E1">
        <w:trPr>
          <w:trHeight w:val="737"/>
          <w:jc w:val="center"/>
        </w:trPr>
        <w:tc>
          <w:tcPr>
            <w:tcW w:w="670" w:type="dxa"/>
            <w:vAlign w:val="center"/>
          </w:tcPr>
          <w:p w:rsidR="006F49E1" w:rsidRPr="006F49E1" w:rsidRDefault="006F49E1" w:rsidP="006F49E1">
            <w:pPr>
              <w:tabs>
                <w:tab w:val="left" w:pos="567"/>
              </w:tabs>
              <w:suppressAutoHyphens/>
              <w:spacing w:line="276" w:lineRule="auto"/>
              <w:jc w:val="center"/>
              <w:rPr>
                <w:rFonts w:ascii="Arial" w:hAnsi="Arial" w:cs="Arial"/>
                <w:b/>
                <w:sz w:val="16"/>
                <w:szCs w:val="16"/>
              </w:rPr>
            </w:pPr>
            <w:proofErr w:type="gramStart"/>
            <w:r w:rsidRPr="006F49E1">
              <w:rPr>
                <w:rFonts w:ascii="Arial" w:hAnsi="Arial" w:cs="Arial"/>
                <w:b/>
                <w:sz w:val="16"/>
                <w:szCs w:val="16"/>
              </w:rPr>
              <w:t>5</w:t>
            </w:r>
            <w:proofErr w:type="gramEnd"/>
          </w:p>
        </w:tc>
        <w:tc>
          <w:tcPr>
            <w:tcW w:w="6783" w:type="dxa"/>
            <w:vAlign w:val="center"/>
          </w:tcPr>
          <w:p w:rsidR="006F49E1" w:rsidRPr="006F49E1" w:rsidRDefault="006F49E1" w:rsidP="006F49E1">
            <w:pPr>
              <w:tabs>
                <w:tab w:val="left" w:pos="567"/>
              </w:tabs>
              <w:suppressAutoHyphens/>
              <w:spacing w:line="276" w:lineRule="auto"/>
              <w:rPr>
                <w:rFonts w:ascii="Arial" w:hAnsi="Arial" w:cs="Arial"/>
                <w:sz w:val="16"/>
                <w:szCs w:val="16"/>
              </w:rPr>
            </w:pPr>
            <w:r w:rsidRPr="006F49E1">
              <w:rPr>
                <w:rFonts w:ascii="Arial" w:hAnsi="Arial" w:cs="Arial"/>
                <w:sz w:val="16"/>
                <w:szCs w:val="16"/>
              </w:rPr>
              <w:t>Recusar-se a fornecer o material, sem motivo justificado, por ocorrência;</w:t>
            </w:r>
          </w:p>
        </w:tc>
        <w:tc>
          <w:tcPr>
            <w:tcW w:w="819"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04</w:t>
            </w:r>
          </w:p>
        </w:tc>
        <w:tc>
          <w:tcPr>
            <w:tcW w:w="963"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1,6 % por dia</w:t>
            </w:r>
          </w:p>
        </w:tc>
      </w:tr>
      <w:tr w:rsidR="006F49E1" w:rsidRPr="006F49E1" w:rsidTr="006F49E1">
        <w:trPr>
          <w:trHeight w:val="737"/>
          <w:jc w:val="center"/>
        </w:trPr>
        <w:tc>
          <w:tcPr>
            <w:tcW w:w="670" w:type="dxa"/>
            <w:vAlign w:val="center"/>
          </w:tcPr>
          <w:p w:rsidR="006F49E1" w:rsidRPr="006F49E1" w:rsidRDefault="006F49E1" w:rsidP="006F49E1">
            <w:pPr>
              <w:tabs>
                <w:tab w:val="left" w:pos="567"/>
              </w:tabs>
              <w:suppressAutoHyphens/>
              <w:spacing w:line="276" w:lineRule="auto"/>
              <w:jc w:val="center"/>
              <w:rPr>
                <w:rFonts w:ascii="Arial" w:hAnsi="Arial" w:cs="Arial"/>
                <w:b/>
                <w:sz w:val="16"/>
                <w:szCs w:val="16"/>
              </w:rPr>
            </w:pPr>
            <w:proofErr w:type="gramStart"/>
            <w:r w:rsidRPr="006F49E1">
              <w:rPr>
                <w:rFonts w:ascii="Arial" w:hAnsi="Arial" w:cs="Arial"/>
                <w:b/>
                <w:sz w:val="16"/>
                <w:szCs w:val="16"/>
              </w:rPr>
              <w:t>6</w:t>
            </w:r>
            <w:proofErr w:type="gramEnd"/>
          </w:p>
        </w:tc>
        <w:tc>
          <w:tcPr>
            <w:tcW w:w="6783" w:type="dxa"/>
            <w:vAlign w:val="center"/>
          </w:tcPr>
          <w:p w:rsidR="006F49E1" w:rsidRPr="006F49E1" w:rsidRDefault="006F49E1" w:rsidP="006F49E1">
            <w:pPr>
              <w:tabs>
                <w:tab w:val="left" w:pos="567"/>
              </w:tabs>
              <w:suppressAutoHyphens/>
              <w:spacing w:line="276" w:lineRule="auto"/>
              <w:rPr>
                <w:rFonts w:ascii="Arial" w:hAnsi="Arial" w:cs="Arial"/>
                <w:sz w:val="16"/>
                <w:szCs w:val="16"/>
              </w:rPr>
            </w:pPr>
            <w:r w:rsidRPr="006F49E1">
              <w:rPr>
                <w:rFonts w:ascii="Arial" w:hAnsi="Arial" w:cs="Arial"/>
                <w:sz w:val="16"/>
                <w:szCs w:val="16"/>
              </w:rPr>
              <w:t>Fornecer material incompleto, paliativo substitutivo como por caráter permanente, ou deixar de providenciar recomposição complementar, por ocorrência;</w:t>
            </w:r>
          </w:p>
        </w:tc>
        <w:tc>
          <w:tcPr>
            <w:tcW w:w="819"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02</w:t>
            </w:r>
          </w:p>
        </w:tc>
        <w:tc>
          <w:tcPr>
            <w:tcW w:w="963"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0,4 % por dia</w:t>
            </w:r>
          </w:p>
        </w:tc>
      </w:tr>
      <w:tr w:rsidR="006F49E1" w:rsidRPr="006F49E1" w:rsidTr="006F49E1">
        <w:trPr>
          <w:trHeight w:val="737"/>
          <w:jc w:val="center"/>
        </w:trPr>
        <w:tc>
          <w:tcPr>
            <w:tcW w:w="9235" w:type="dxa"/>
            <w:gridSpan w:val="4"/>
            <w:vAlign w:val="center"/>
          </w:tcPr>
          <w:p w:rsidR="006F49E1" w:rsidRPr="006F49E1" w:rsidRDefault="006F49E1" w:rsidP="006F49E1">
            <w:pPr>
              <w:tabs>
                <w:tab w:val="left" w:pos="567"/>
              </w:tabs>
              <w:suppressAutoHyphens/>
              <w:spacing w:line="276" w:lineRule="auto"/>
              <w:jc w:val="center"/>
              <w:rPr>
                <w:rFonts w:ascii="Arial" w:hAnsi="Arial" w:cs="Arial"/>
                <w:b/>
                <w:sz w:val="16"/>
                <w:szCs w:val="16"/>
              </w:rPr>
            </w:pPr>
            <w:r w:rsidRPr="006F49E1">
              <w:rPr>
                <w:rFonts w:ascii="Arial" w:hAnsi="Arial" w:cs="Arial"/>
                <w:b/>
                <w:sz w:val="16"/>
                <w:szCs w:val="16"/>
              </w:rPr>
              <w:lastRenderedPageBreak/>
              <w:t>Para os itens a seguir, DEIXAR DE:</w:t>
            </w:r>
          </w:p>
        </w:tc>
      </w:tr>
      <w:tr w:rsidR="006F49E1" w:rsidRPr="006F49E1" w:rsidTr="006F49E1">
        <w:trPr>
          <w:trHeight w:val="737"/>
          <w:jc w:val="center"/>
        </w:trPr>
        <w:tc>
          <w:tcPr>
            <w:tcW w:w="670" w:type="dxa"/>
            <w:vAlign w:val="center"/>
          </w:tcPr>
          <w:p w:rsidR="006F49E1" w:rsidRPr="006F49E1" w:rsidRDefault="006F49E1" w:rsidP="006F49E1">
            <w:pPr>
              <w:tabs>
                <w:tab w:val="left" w:pos="567"/>
              </w:tabs>
              <w:suppressAutoHyphens/>
              <w:spacing w:line="276" w:lineRule="auto"/>
              <w:jc w:val="center"/>
              <w:rPr>
                <w:rFonts w:ascii="Arial" w:hAnsi="Arial" w:cs="Arial"/>
                <w:b/>
                <w:sz w:val="16"/>
                <w:szCs w:val="16"/>
              </w:rPr>
            </w:pPr>
            <w:proofErr w:type="gramStart"/>
            <w:r w:rsidRPr="006F49E1">
              <w:rPr>
                <w:rFonts w:ascii="Arial" w:hAnsi="Arial" w:cs="Arial"/>
                <w:b/>
                <w:sz w:val="16"/>
                <w:szCs w:val="16"/>
              </w:rPr>
              <w:t>7</w:t>
            </w:r>
            <w:proofErr w:type="gramEnd"/>
          </w:p>
        </w:tc>
        <w:tc>
          <w:tcPr>
            <w:tcW w:w="6783" w:type="dxa"/>
            <w:vAlign w:val="center"/>
          </w:tcPr>
          <w:p w:rsidR="006F49E1" w:rsidRPr="006F49E1" w:rsidRDefault="006F49E1" w:rsidP="006F49E1">
            <w:pPr>
              <w:tabs>
                <w:tab w:val="left" w:pos="567"/>
              </w:tabs>
              <w:suppressAutoHyphens/>
              <w:spacing w:line="276" w:lineRule="auto"/>
              <w:rPr>
                <w:rFonts w:ascii="Arial" w:hAnsi="Arial" w:cs="Arial"/>
                <w:sz w:val="16"/>
                <w:szCs w:val="16"/>
              </w:rPr>
            </w:pPr>
            <w:r w:rsidRPr="006F49E1">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819"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03</w:t>
            </w:r>
          </w:p>
        </w:tc>
        <w:tc>
          <w:tcPr>
            <w:tcW w:w="963"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0,8 % por dia</w:t>
            </w:r>
          </w:p>
        </w:tc>
      </w:tr>
      <w:tr w:rsidR="006F49E1" w:rsidRPr="006F49E1" w:rsidTr="006F49E1">
        <w:trPr>
          <w:trHeight w:val="737"/>
          <w:jc w:val="center"/>
        </w:trPr>
        <w:tc>
          <w:tcPr>
            <w:tcW w:w="670" w:type="dxa"/>
            <w:vAlign w:val="center"/>
          </w:tcPr>
          <w:p w:rsidR="006F49E1" w:rsidRPr="006F49E1" w:rsidRDefault="006F49E1" w:rsidP="006F49E1">
            <w:pPr>
              <w:tabs>
                <w:tab w:val="left" w:pos="567"/>
              </w:tabs>
              <w:suppressAutoHyphens/>
              <w:spacing w:line="276" w:lineRule="auto"/>
              <w:jc w:val="center"/>
              <w:rPr>
                <w:rFonts w:ascii="Arial" w:hAnsi="Arial" w:cs="Arial"/>
                <w:b/>
                <w:sz w:val="16"/>
                <w:szCs w:val="16"/>
              </w:rPr>
            </w:pPr>
            <w:proofErr w:type="gramStart"/>
            <w:r w:rsidRPr="006F49E1">
              <w:rPr>
                <w:rFonts w:ascii="Arial" w:hAnsi="Arial" w:cs="Arial"/>
                <w:b/>
                <w:sz w:val="16"/>
                <w:szCs w:val="16"/>
              </w:rPr>
              <w:t>8</w:t>
            </w:r>
            <w:proofErr w:type="gramEnd"/>
          </w:p>
        </w:tc>
        <w:tc>
          <w:tcPr>
            <w:tcW w:w="6783" w:type="dxa"/>
            <w:vAlign w:val="center"/>
          </w:tcPr>
          <w:p w:rsidR="006F49E1" w:rsidRPr="006F49E1" w:rsidRDefault="006F49E1" w:rsidP="006F49E1">
            <w:pPr>
              <w:tabs>
                <w:tab w:val="left" w:pos="567"/>
              </w:tabs>
              <w:suppressAutoHyphens/>
              <w:spacing w:line="276" w:lineRule="auto"/>
              <w:rPr>
                <w:rFonts w:ascii="Arial" w:hAnsi="Arial" w:cs="Arial"/>
                <w:sz w:val="16"/>
                <w:szCs w:val="16"/>
              </w:rPr>
            </w:pPr>
            <w:r w:rsidRPr="006F49E1">
              <w:rPr>
                <w:rFonts w:ascii="Arial" w:hAnsi="Arial" w:cs="Arial"/>
                <w:sz w:val="16"/>
                <w:szCs w:val="16"/>
              </w:rPr>
              <w:t>Cumprir determinação formal ou instrução complementar da FISCALIZAÇÃO, por ocorrência;</w:t>
            </w:r>
          </w:p>
        </w:tc>
        <w:tc>
          <w:tcPr>
            <w:tcW w:w="819"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03</w:t>
            </w:r>
          </w:p>
        </w:tc>
        <w:tc>
          <w:tcPr>
            <w:tcW w:w="963"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0,8 % por dia</w:t>
            </w:r>
          </w:p>
        </w:tc>
      </w:tr>
      <w:tr w:rsidR="006F49E1" w:rsidRPr="006F49E1" w:rsidTr="006F49E1">
        <w:trPr>
          <w:trHeight w:val="737"/>
          <w:jc w:val="center"/>
        </w:trPr>
        <w:tc>
          <w:tcPr>
            <w:tcW w:w="670" w:type="dxa"/>
            <w:vAlign w:val="center"/>
          </w:tcPr>
          <w:p w:rsidR="006F49E1" w:rsidRPr="006F49E1" w:rsidRDefault="006F49E1" w:rsidP="006F49E1">
            <w:pPr>
              <w:tabs>
                <w:tab w:val="left" w:pos="567"/>
              </w:tabs>
              <w:suppressAutoHyphens/>
              <w:spacing w:line="276" w:lineRule="auto"/>
              <w:jc w:val="center"/>
              <w:rPr>
                <w:rFonts w:ascii="Arial" w:hAnsi="Arial" w:cs="Arial"/>
                <w:b/>
                <w:sz w:val="16"/>
                <w:szCs w:val="16"/>
              </w:rPr>
            </w:pPr>
            <w:proofErr w:type="gramStart"/>
            <w:r w:rsidRPr="006F49E1">
              <w:rPr>
                <w:rFonts w:ascii="Arial" w:hAnsi="Arial" w:cs="Arial"/>
                <w:b/>
                <w:sz w:val="16"/>
                <w:szCs w:val="16"/>
              </w:rPr>
              <w:t>9</w:t>
            </w:r>
            <w:proofErr w:type="gramEnd"/>
          </w:p>
        </w:tc>
        <w:tc>
          <w:tcPr>
            <w:tcW w:w="6783" w:type="dxa"/>
            <w:vAlign w:val="center"/>
          </w:tcPr>
          <w:p w:rsidR="006F49E1" w:rsidRPr="006F49E1" w:rsidRDefault="006F49E1" w:rsidP="006F49E1">
            <w:pPr>
              <w:tabs>
                <w:tab w:val="left" w:pos="567"/>
              </w:tabs>
              <w:suppressAutoHyphens/>
              <w:spacing w:line="276" w:lineRule="auto"/>
              <w:rPr>
                <w:rFonts w:ascii="Arial" w:hAnsi="Arial" w:cs="Arial"/>
                <w:sz w:val="16"/>
                <w:szCs w:val="16"/>
              </w:rPr>
            </w:pPr>
            <w:r w:rsidRPr="006F49E1">
              <w:rPr>
                <w:rFonts w:ascii="Arial" w:hAnsi="Arial" w:cs="Arial"/>
                <w:sz w:val="16"/>
                <w:szCs w:val="16"/>
              </w:rPr>
              <w:t>Iniciar o fornecimento nos prazos estabelecidos, observados os limites mínimos estabelecidos por esse contrato; por serviço, por ocorrência;</w:t>
            </w:r>
          </w:p>
        </w:tc>
        <w:tc>
          <w:tcPr>
            <w:tcW w:w="819"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02</w:t>
            </w:r>
          </w:p>
        </w:tc>
        <w:tc>
          <w:tcPr>
            <w:tcW w:w="963"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0,4 % por dia</w:t>
            </w:r>
          </w:p>
        </w:tc>
      </w:tr>
      <w:tr w:rsidR="006F49E1" w:rsidRPr="006F49E1" w:rsidTr="006F49E1">
        <w:trPr>
          <w:trHeight w:val="737"/>
          <w:jc w:val="center"/>
        </w:trPr>
        <w:tc>
          <w:tcPr>
            <w:tcW w:w="670" w:type="dxa"/>
            <w:vAlign w:val="center"/>
          </w:tcPr>
          <w:p w:rsidR="006F49E1" w:rsidRPr="006F49E1" w:rsidRDefault="006F49E1" w:rsidP="006F49E1">
            <w:pPr>
              <w:tabs>
                <w:tab w:val="left" w:pos="567"/>
              </w:tabs>
              <w:suppressAutoHyphens/>
              <w:spacing w:line="276" w:lineRule="auto"/>
              <w:jc w:val="center"/>
              <w:rPr>
                <w:rFonts w:ascii="Arial" w:hAnsi="Arial" w:cs="Arial"/>
                <w:b/>
                <w:sz w:val="16"/>
                <w:szCs w:val="16"/>
              </w:rPr>
            </w:pPr>
            <w:r w:rsidRPr="006F49E1">
              <w:rPr>
                <w:rFonts w:ascii="Arial" w:hAnsi="Arial" w:cs="Arial"/>
                <w:b/>
                <w:sz w:val="16"/>
                <w:szCs w:val="16"/>
              </w:rPr>
              <w:t>10</w:t>
            </w:r>
          </w:p>
        </w:tc>
        <w:tc>
          <w:tcPr>
            <w:tcW w:w="6783" w:type="dxa"/>
            <w:vAlign w:val="center"/>
          </w:tcPr>
          <w:p w:rsidR="006F49E1" w:rsidRPr="006F49E1" w:rsidRDefault="006F49E1" w:rsidP="006F49E1">
            <w:pPr>
              <w:tabs>
                <w:tab w:val="left" w:pos="567"/>
              </w:tabs>
              <w:suppressAutoHyphens/>
              <w:spacing w:line="276" w:lineRule="auto"/>
              <w:rPr>
                <w:rFonts w:ascii="Arial" w:hAnsi="Arial" w:cs="Arial"/>
                <w:sz w:val="16"/>
                <w:szCs w:val="16"/>
              </w:rPr>
            </w:pPr>
            <w:r w:rsidRPr="006F49E1">
              <w:rPr>
                <w:rFonts w:ascii="Arial" w:hAnsi="Arial" w:cs="Arial"/>
                <w:sz w:val="16"/>
                <w:szCs w:val="16"/>
              </w:rPr>
              <w:t>Ressarcir o órgão por eventuais danos causados por sua culpa, em veículos, equipamentos, dados, etc.</w:t>
            </w:r>
          </w:p>
        </w:tc>
        <w:tc>
          <w:tcPr>
            <w:tcW w:w="819"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02</w:t>
            </w:r>
          </w:p>
        </w:tc>
        <w:tc>
          <w:tcPr>
            <w:tcW w:w="963"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0,4 % por dia</w:t>
            </w:r>
          </w:p>
        </w:tc>
      </w:tr>
      <w:tr w:rsidR="006F49E1" w:rsidRPr="006F49E1" w:rsidTr="006F49E1">
        <w:trPr>
          <w:trHeight w:val="737"/>
          <w:jc w:val="center"/>
        </w:trPr>
        <w:tc>
          <w:tcPr>
            <w:tcW w:w="670" w:type="dxa"/>
            <w:vAlign w:val="center"/>
          </w:tcPr>
          <w:p w:rsidR="006F49E1" w:rsidRPr="006F49E1" w:rsidRDefault="006F49E1" w:rsidP="006F49E1">
            <w:pPr>
              <w:tabs>
                <w:tab w:val="left" w:pos="567"/>
              </w:tabs>
              <w:suppressAutoHyphens/>
              <w:spacing w:line="276" w:lineRule="auto"/>
              <w:jc w:val="center"/>
              <w:rPr>
                <w:rFonts w:ascii="Arial" w:hAnsi="Arial" w:cs="Arial"/>
                <w:b/>
                <w:sz w:val="16"/>
                <w:szCs w:val="16"/>
              </w:rPr>
            </w:pPr>
            <w:r w:rsidRPr="006F49E1">
              <w:rPr>
                <w:rFonts w:ascii="Arial" w:hAnsi="Arial" w:cs="Arial"/>
                <w:b/>
                <w:sz w:val="16"/>
                <w:szCs w:val="16"/>
              </w:rPr>
              <w:t>11</w:t>
            </w:r>
          </w:p>
        </w:tc>
        <w:tc>
          <w:tcPr>
            <w:tcW w:w="6783" w:type="dxa"/>
            <w:vAlign w:val="center"/>
          </w:tcPr>
          <w:p w:rsidR="006F49E1" w:rsidRPr="006F49E1" w:rsidRDefault="006F49E1" w:rsidP="006F49E1">
            <w:pPr>
              <w:tabs>
                <w:tab w:val="left" w:pos="567"/>
              </w:tabs>
              <w:suppressAutoHyphens/>
              <w:spacing w:line="276" w:lineRule="auto"/>
              <w:rPr>
                <w:rFonts w:ascii="Arial" w:hAnsi="Arial" w:cs="Arial"/>
                <w:sz w:val="16"/>
                <w:szCs w:val="16"/>
              </w:rPr>
            </w:pPr>
            <w:r w:rsidRPr="006F49E1">
              <w:rPr>
                <w:rFonts w:ascii="Arial" w:hAnsi="Arial" w:cs="Arial"/>
                <w:sz w:val="16"/>
                <w:szCs w:val="16"/>
              </w:rPr>
              <w:t>Manter a documentação de habilitação atualizada; por item, por ocorrência;</w:t>
            </w:r>
          </w:p>
        </w:tc>
        <w:tc>
          <w:tcPr>
            <w:tcW w:w="819"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01</w:t>
            </w:r>
          </w:p>
        </w:tc>
        <w:tc>
          <w:tcPr>
            <w:tcW w:w="963" w:type="dxa"/>
            <w:vAlign w:val="center"/>
          </w:tcPr>
          <w:p w:rsidR="006F49E1" w:rsidRPr="006F49E1" w:rsidRDefault="006F49E1" w:rsidP="006F49E1">
            <w:pPr>
              <w:tabs>
                <w:tab w:val="left" w:pos="567"/>
              </w:tabs>
              <w:suppressAutoHyphens/>
              <w:spacing w:line="276" w:lineRule="auto"/>
              <w:jc w:val="center"/>
              <w:rPr>
                <w:rFonts w:ascii="Arial" w:hAnsi="Arial" w:cs="Arial"/>
                <w:sz w:val="16"/>
                <w:szCs w:val="16"/>
              </w:rPr>
            </w:pPr>
            <w:r w:rsidRPr="006F49E1">
              <w:rPr>
                <w:rFonts w:ascii="Arial" w:hAnsi="Arial" w:cs="Arial"/>
                <w:sz w:val="16"/>
                <w:szCs w:val="16"/>
              </w:rPr>
              <w:t>0,2 % por dia</w:t>
            </w:r>
          </w:p>
        </w:tc>
      </w:tr>
    </w:tbl>
    <w:p w:rsidR="006F49E1" w:rsidRPr="006F49E1" w:rsidRDefault="006F49E1" w:rsidP="006F49E1">
      <w:pPr>
        <w:numPr>
          <w:ilvl w:val="1"/>
          <w:numId w:val="14"/>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 xml:space="preserve">As sanções aqui previstas poderão ser aplicadas </w:t>
      </w:r>
      <w:proofErr w:type="spellStart"/>
      <w:r w:rsidRPr="006F49E1">
        <w:rPr>
          <w:rFonts w:ascii="Arial" w:hAnsi="Arial" w:cs="Arial"/>
          <w:sz w:val="16"/>
          <w:szCs w:val="16"/>
        </w:rPr>
        <w:t>concomitamente</w:t>
      </w:r>
      <w:proofErr w:type="spellEnd"/>
      <w:r w:rsidRPr="006F49E1">
        <w:rPr>
          <w:rFonts w:ascii="Arial" w:hAnsi="Arial" w:cs="Arial"/>
          <w:sz w:val="16"/>
          <w:szCs w:val="16"/>
        </w:rPr>
        <w:t>, facultada a defesa prévia do interessado, no respectivo processo, no prazo de 05 (cinco) dias úteis.</w:t>
      </w:r>
    </w:p>
    <w:p w:rsidR="006F49E1" w:rsidRPr="006F49E1" w:rsidRDefault="006F49E1" w:rsidP="006F49E1">
      <w:pPr>
        <w:numPr>
          <w:ilvl w:val="1"/>
          <w:numId w:val="14"/>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Após 30 (trinta) dias da falta de execução do objeto, será considerada inexecução total do contrato, o que ensejará a rescisão contratual.</w:t>
      </w:r>
    </w:p>
    <w:p w:rsidR="006F49E1" w:rsidRPr="006F49E1" w:rsidRDefault="006F49E1" w:rsidP="006F49E1">
      <w:pPr>
        <w:numPr>
          <w:ilvl w:val="1"/>
          <w:numId w:val="14"/>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As sanções de natureza pecuniária serão diretamente descontadas de créditos que eventualmente detenha a CONTRATADA ou efetuada a sua cobrança na forma prevista em lei.</w:t>
      </w:r>
    </w:p>
    <w:p w:rsidR="006F49E1" w:rsidRPr="006F49E1" w:rsidRDefault="006F49E1" w:rsidP="006F49E1">
      <w:pPr>
        <w:numPr>
          <w:ilvl w:val="1"/>
          <w:numId w:val="14"/>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6F49E1" w:rsidRPr="006F49E1" w:rsidRDefault="006F49E1" w:rsidP="006F49E1">
      <w:pPr>
        <w:numPr>
          <w:ilvl w:val="1"/>
          <w:numId w:val="14"/>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A autoridade competente, na aplicação das sanções; levará em consideração a gravidade da conduta do infrator, o caráter educativo da pena, bem como o dano causado à Administração, observando o princípio da proporcionalidade.</w:t>
      </w:r>
    </w:p>
    <w:p w:rsidR="006F49E1" w:rsidRPr="006F49E1" w:rsidRDefault="006F49E1" w:rsidP="006F49E1">
      <w:pPr>
        <w:numPr>
          <w:ilvl w:val="1"/>
          <w:numId w:val="14"/>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A sanção será obrigatoriamente registrada no Sistema de Cadastramento Unificado de Fornecedores – SICAF, bem como em sistemas Estaduais.</w:t>
      </w:r>
    </w:p>
    <w:p w:rsidR="006F49E1" w:rsidRPr="006F49E1" w:rsidRDefault="006F49E1" w:rsidP="006F49E1">
      <w:pPr>
        <w:numPr>
          <w:ilvl w:val="1"/>
          <w:numId w:val="14"/>
        </w:numPr>
        <w:suppressAutoHyphens/>
        <w:spacing w:before="240" w:after="240" w:line="276" w:lineRule="auto"/>
        <w:contextualSpacing/>
        <w:jc w:val="both"/>
        <w:rPr>
          <w:rFonts w:ascii="Arial" w:hAnsi="Arial" w:cs="Arial"/>
          <w:sz w:val="16"/>
          <w:szCs w:val="16"/>
        </w:rPr>
      </w:pPr>
      <w:r w:rsidRPr="006F49E1">
        <w:rPr>
          <w:rFonts w:ascii="Arial" w:hAnsi="Arial" w:cs="Arial"/>
          <w:sz w:val="16"/>
          <w:szCs w:val="16"/>
        </w:rPr>
        <w:t>Também ficam sujeitas às penalidades de suspensão de licitar e impedimento de contratar com órgão contratante</w:t>
      </w:r>
      <w:proofErr w:type="gramStart"/>
      <w:r w:rsidRPr="006F49E1">
        <w:rPr>
          <w:rFonts w:ascii="Arial" w:hAnsi="Arial" w:cs="Arial"/>
          <w:sz w:val="16"/>
          <w:szCs w:val="16"/>
        </w:rPr>
        <w:t xml:space="preserve">  </w:t>
      </w:r>
      <w:proofErr w:type="gramEnd"/>
      <w:r w:rsidRPr="006F49E1">
        <w:rPr>
          <w:rFonts w:ascii="Arial" w:hAnsi="Arial" w:cs="Arial"/>
          <w:sz w:val="16"/>
          <w:szCs w:val="16"/>
        </w:rPr>
        <w:t>e de declaração de inidoneidade, previstas nos subitens anteriores, as empresas ou profissionais que, em razão do contrato decorrente dessa licitação:</w:t>
      </w:r>
    </w:p>
    <w:p w:rsidR="006F49E1" w:rsidRPr="006F49E1" w:rsidRDefault="006F49E1" w:rsidP="006F49E1">
      <w:pPr>
        <w:numPr>
          <w:ilvl w:val="1"/>
          <w:numId w:val="12"/>
        </w:numPr>
        <w:suppressAutoHyphens/>
        <w:spacing w:before="240" w:after="240" w:line="276" w:lineRule="auto"/>
        <w:ind w:left="1276" w:hanging="567"/>
        <w:contextualSpacing/>
        <w:jc w:val="both"/>
        <w:rPr>
          <w:rFonts w:ascii="Arial" w:hAnsi="Arial" w:cs="Arial"/>
          <w:sz w:val="16"/>
          <w:szCs w:val="16"/>
        </w:rPr>
      </w:pPr>
      <w:r w:rsidRPr="006F49E1">
        <w:rPr>
          <w:rFonts w:ascii="Arial" w:hAnsi="Arial" w:cs="Arial"/>
          <w:sz w:val="16"/>
          <w:szCs w:val="16"/>
        </w:rPr>
        <w:t>Tenham sofrido condenações definitivas por praticarem, por meio dolosos, fraude fiscal no recolhimento de tributos;</w:t>
      </w:r>
    </w:p>
    <w:p w:rsidR="006F49E1" w:rsidRPr="006F49E1" w:rsidRDefault="006F49E1" w:rsidP="006F49E1">
      <w:pPr>
        <w:numPr>
          <w:ilvl w:val="1"/>
          <w:numId w:val="12"/>
        </w:numPr>
        <w:suppressAutoHyphens/>
        <w:spacing w:before="240" w:after="240" w:line="276" w:lineRule="auto"/>
        <w:ind w:left="1276" w:hanging="567"/>
        <w:contextualSpacing/>
        <w:jc w:val="both"/>
        <w:rPr>
          <w:rFonts w:ascii="Arial" w:hAnsi="Arial" w:cs="Arial"/>
          <w:sz w:val="16"/>
          <w:szCs w:val="16"/>
        </w:rPr>
      </w:pPr>
      <w:r w:rsidRPr="006F49E1">
        <w:rPr>
          <w:rFonts w:ascii="Arial" w:hAnsi="Arial" w:cs="Arial"/>
          <w:sz w:val="16"/>
          <w:szCs w:val="16"/>
        </w:rPr>
        <w:t>Tenham praticado atos ilícitos visando a frustrar os objetivos da licitação;</w:t>
      </w:r>
    </w:p>
    <w:p w:rsidR="006F49E1" w:rsidRPr="006F49E1" w:rsidRDefault="006F49E1" w:rsidP="006F49E1">
      <w:pPr>
        <w:pStyle w:val="SemEspaamento"/>
        <w:jc w:val="both"/>
        <w:rPr>
          <w:rFonts w:ascii="Arial" w:hAnsi="Arial" w:cs="Arial"/>
          <w:sz w:val="16"/>
          <w:szCs w:val="16"/>
        </w:rPr>
      </w:pPr>
      <w:r w:rsidRPr="006F49E1">
        <w:rPr>
          <w:rFonts w:ascii="Arial" w:hAnsi="Arial" w:cs="Arial"/>
          <w:sz w:val="16"/>
          <w:szCs w:val="16"/>
        </w:rPr>
        <w:t>Demonstrem</w:t>
      </w:r>
      <w:r w:rsidRPr="006F49E1">
        <w:rPr>
          <w:rFonts w:ascii="Arial" w:hAnsi="Arial" w:cs="Arial"/>
          <w:b/>
          <w:sz w:val="16"/>
          <w:szCs w:val="16"/>
        </w:rPr>
        <w:t xml:space="preserve"> </w:t>
      </w:r>
      <w:r w:rsidRPr="006F49E1">
        <w:rPr>
          <w:rFonts w:ascii="Arial" w:hAnsi="Arial" w:cs="Arial"/>
          <w:sz w:val="16"/>
          <w:szCs w:val="16"/>
        </w:rPr>
        <w:t>não possuir idoneidade para contratar com a Administração em virtude de atos ilícitos praticados</w:t>
      </w:r>
    </w:p>
    <w:p w:rsidR="006F49E1" w:rsidRPr="006F49E1" w:rsidRDefault="006F49E1" w:rsidP="006F49E1">
      <w:pPr>
        <w:pStyle w:val="SemEspaamento"/>
        <w:jc w:val="both"/>
        <w:rPr>
          <w:rFonts w:ascii="Arial" w:hAnsi="Arial" w:cs="Arial"/>
          <w:sz w:val="16"/>
          <w:szCs w:val="16"/>
        </w:rPr>
      </w:pPr>
    </w:p>
    <w:p w:rsidR="006F49E1" w:rsidRPr="006F49E1" w:rsidRDefault="006F49E1" w:rsidP="006F49E1">
      <w:pPr>
        <w:pStyle w:val="SemEspaamento"/>
        <w:jc w:val="both"/>
        <w:rPr>
          <w:rFonts w:ascii="Arial" w:hAnsi="Arial" w:cs="Arial"/>
          <w:sz w:val="16"/>
          <w:szCs w:val="16"/>
        </w:rPr>
      </w:pPr>
    </w:p>
    <w:p w:rsidR="009D2314" w:rsidRPr="00B1629C" w:rsidRDefault="00394A47" w:rsidP="006F49E1">
      <w:pPr>
        <w:pStyle w:val="SemEspaamento"/>
        <w:jc w:val="both"/>
        <w:rPr>
          <w:rFonts w:ascii="Arial" w:hAnsi="Arial" w:cs="Arial"/>
          <w:b/>
          <w:bCs/>
          <w:color w:val="000000" w:themeColor="text1"/>
          <w:sz w:val="16"/>
          <w:szCs w:val="16"/>
        </w:rPr>
      </w:pPr>
      <w:proofErr w:type="gramStart"/>
      <w:r w:rsidRPr="00B1629C">
        <w:rPr>
          <w:rFonts w:ascii="Arial" w:hAnsi="Arial" w:cs="Arial"/>
          <w:b/>
          <w:bCs/>
          <w:color w:val="000000" w:themeColor="text1"/>
          <w:sz w:val="16"/>
          <w:szCs w:val="16"/>
        </w:rPr>
        <w:t>10.</w:t>
      </w:r>
      <w:proofErr w:type="gramEnd"/>
      <w:r w:rsidR="009D2314" w:rsidRPr="00B1629C">
        <w:rPr>
          <w:rFonts w:ascii="Arial" w:hAnsi="Arial" w:cs="Arial"/>
          <w:b/>
          <w:bCs/>
          <w:color w:val="000000" w:themeColor="text1"/>
          <w:sz w:val="16"/>
          <w:szCs w:val="16"/>
        </w:rPr>
        <w:t xml:space="preserve">UTILIZAÇÃO DA ATA </w:t>
      </w:r>
    </w:p>
    <w:p w:rsidR="009D2314" w:rsidRPr="00B1629C" w:rsidRDefault="009D2314" w:rsidP="009D2314">
      <w:pPr>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EF2B1B" w:rsidRPr="00B1629C">
        <w:rPr>
          <w:rFonts w:ascii="Arial" w:hAnsi="Arial" w:cs="Arial"/>
          <w:color w:val="000000" w:themeColor="text1"/>
          <w:sz w:val="16"/>
          <w:szCs w:val="16"/>
        </w:rPr>
        <w:t>Nos termos do Artigo 26 do Decreto Estadual 18.340/13, e</w:t>
      </w:r>
      <w:r w:rsidR="0010657B" w:rsidRPr="00B1629C">
        <w:rPr>
          <w:rFonts w:ascii="Arial" w:hAnsi="Arial" w:cs="Arial"/>
          <w:color w:val="000000" w:themeColor="text1"/>
          <w:sz w:val="16"/>
          <w:szCs w:val="16"/>
        </w:rPr>
        <w:t>sta Ata de Registro de Preços</w:t>
      </w:r>
      <w:r w:rsidR="00334F76" w:rsidRPr="00B1629C">
        <w:rPr>
          <w:rFonts w:ascii="Arial" w:hAnsi="Arial" w:cs="Arial"/>
          <w:color w:val="000000" w:themeColor="text1"/>
          <w:sz w:val="16"/>
          <w:szCs w:val="16"/>
        </w:rPr>
        <w:t>, durante a sua vigência,</w:t>
      </w:r>
      <w:proofErr w:type="gramStart"/>
      <w:r w:rsidR="00334F76" w:rsidRPr="00B1629C">
        <w:rPr>
          <w:rFonts w:ascii="Arial" w:hAnsi="Arial" w:cs="Arial"/>
          <w:color w:val="000000" w:themeColor="text1"/>
          <w:sz w:val="16"/>
          <w:szCs w:val="16"/>
        </w:rPr>
        <w:t xml:space="preserve"> </w:t>
      </w:r>
      <w:r w:rsidR="0010657B" w:rsidRPr="00B1629C">
        <w:rPr>
          <w:rFonts w:ascii="Arial" w:hAnsi="Arial" w:cs="Arial"/>
          <w:color w:val="000000" w:themeColor="text1"/>
          <w:sz w:val="16"/>
          <w:szCs w:val="16"/>
        </w:rPr>
        <w:t xml:space="preserve"> </w:t>
      </w:r>
      <w:proofErr w:type="gramEnd"/>
      <w:r w:rsidR="0010657B" w:rsidRPr="00B1629C">
        <w:rPr>
          <w:rFonts w:ascii="Arial" w:hAnsi="Arial" w:cs="Arial"/>
          <w:color w:val="000000" w:themeColor="text1"/>
          <w:sz w:val="16"/>
          <w:szCs w:val="16"/>
        </w:rPr>
        <w:t xml:space="preserve">poderá ser utilizada por qualquer órgão </w:t>
      </w:r>
      <w:r w:rsidR="00334F76" w:rsidRPr="00B1629C">
        <w:rPr>
          <w:rFonts w:ascii="Arial" w:hAnsi="Arial" w:cs="Arial"/>
          <w:color w:val="000000" w:themeColor="text1"/>
          <w:sz w:val="16"/>
          <w:szCs w:val="16"/>
        </w:rPr>
        <w:t xml:space="preserve">ou entidade da </w:t>
      </w:r>
      <w:r w:rsidR="00667902" w:rsidRPr="00B1629C">
        <w:rPr>
          <w:rFonts w:ascii="Arial" w:hAnsi="Arial" w:cs="Arial"/>
          <w:color w:val="000000" w:themeColor="text1"/>
          <w:sz w:val="16"/>
          <w:szCs w:val="16"/>
        </w:rPr>
        <w:t>A</w:t>
      </w:r>
      <w:r w:rsidR="00334F76" w:rsidRPr="00B1629C">
        <w:rPr>
          <w:rFonts w:ascii="Arial" w:hAnsi="Arial" w:cs="Arial"/>
          <w:color w:val="000000" w:themeColor="text1"/>
          <w:sz w:val="16"/>
          <w:szCs w:val="16"/>
        </w:rPr>
        <w:t xml:space="preserve">dministração </w:t>
      </w:r>
      <w:r w:rsidR="00667902" w:rsidRPr="00B1629C">
        <w:rPr>
          <w:rFonts w:ascii="Arial" w:hAnsi="Arial" w:cs="Arial"/>
          <w:color w:val="000000" w:themeColor="text1"/>
          <w:sz w:val="16"/>
          <w:szCs w:val="16"/>
        </w:rPr>
        <w:t>P</w:t>
      </w:r>
      <w:r w:rsidR="00334F76" w:rsidRPr="00B1629C">
        <w:rPr>
          <w:rFonts w:ascii="Arial" w:hAnsi="Arial" w:cs="Arial"/>
          <w:color w:val="000000" w:themeColor="text1"/>
          <w:sz w:val="16"/>
          <w:szCs w:val="16"/>
        </w:rPr>
        <w:t xml:space="preserve">ública </w:t>
      </w:r>
      <w:r w:rsidR="00667902" w:rsidRPr="00B1629C">
        <w:rPr>
          <w:rFonts w:ascii="Arial" w:hAnsi="Arial" w:cs="Arial"/>
          <w:color w:val="000000" w:themeColor="text1"/>
          <w:sz w:val="16"/>
          <w:szCs w:val="16"/>
        </w:rPr>
        <w:t>E</w:t>
      </w:r>
      <w:r w:rsidR="00334F76" w:rsidRPr="00B1629C">
        <w:rPr>
          <w:rFonts w:ascii="Arial" w:hAnsi="Arial" w:cs="Arial"/>
          <w:color w:val="000000" w:themeColor="text1"/>
          <w:sz w:val="16"/>
          <w:szCs w:val="16"/>
        </w:rPr>
        <w:t>stadual que não tenha participado do certame licitatório, mediante anuência do órgão gerenciador.</w:t>
      </w:r>
    </w:p>
    <w:p w:rsidR="006C44FC" w:rsidRPr="00B1629C" w:rsidRDefault="006C44FC" w:rsidP="006C44FC">
      <w:pPr>
        <w:pStyle w:val="PargrafodaLista"/>
        <w:suppressAutoHyphens/>
        <w:spacing w:line="100" w:lineRule="atLeast"/>
        <w:ind w:left="360" w:right="47"/>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334F76" w:rsidRPr="00B1629C">
        <w:rPr>
          <w:rFonts w:ascii="Arial" w:hAnsi="Arial" w:cs="Arial"/>
          <w:color w:val="000000" w:themeColor="text1"/>
          <w:sz w:val="16"/>
          <w:szCs w:val="16"/>
        </w:rPr>
        <w:t>É facultada aos órgãos s ou entidades municipais, distritais ou estaduais a adesão a ata de registro de preços da Administração Pública Estadual.</w:t>
      </w:r>
    </w:p>
    <w:p w:rsidR="0000738A" w:rsidRPr="00B1629C" w:rsidRDefault="0000738A" w:rsidP="0000738A">
      <w:pPr>
        <w:pStyle w:val="PargrafodaLista"/>
        <w:rPr>
          <w:rFonts w:ascii="Arial" w:hAnsi="Arial" w:cs="Arial"/>
          <w:color w:val="000000" w:themeColor="text1"/>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 xml:space="preserve">Caberá ao fornecedor beneficiário da Ata de Registro de Preços, observadas as condições nela estabelecidas, </w:t>
      </w:r>
      <w:proofErr w:type="gramStart"/>
      <w:r w:rsidRPr="0000738A">
        <w:rPr>
          <w:rFonts w:ascii="Arial" w:hAnsi="Arial" w:cs="Arial"/>
          <w:color w:val="000000"/>
          <w:sz w:val="16"/>
          <w:szCs w:val="16"/>
        </w:rPr>
        <w:t>optar</w:t>
      </w:r>
      <w:proofErr w:type="gramEnd"/>
      <w:r w:rsidRPr="0000738A">
        <w:rPr>
          <w:rFonts w:ascii="Arial" w:hAnsi="Arial" w:cs="Arial"/>
          <w:color w:val="000000"/>
          <w:sz w:val="16"/>
          <w:szCs w:val="16"/>
        </w:rPr>
        <w:t xml:space="preserve">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A73CD5" w:rsidRDefault="00A73CD5" w:rsidP="009D2314">
      <w:pPr>
        <w:jc w:val="both"/>
        <w:rPr>
          <w:rFonts w:ascii="Arial" w:hAnsi="Arial" w:cs="Arial"/>
          <w:color w:val="000000"/>
          <w:sz w:val="16"/>
          <w:szCs w:val="16"/>
        </w:rPr>
      </w:pPr>
    </w:p>
    <w:p w:rsidR="00A73CD5" w:rsidRPr="00BF5D77" w:rsidRDefault="005E2FA0" w:rsidP="00BF5D77">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lastRenderedPageBreak/>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4C43D9" w:rsidRPr="00BF5D77" w:rsidRDefault="009D2314" w:rsidP="00BF5D77">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BF5D77"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BF5D77">
      <w:pPr>
        <w:pStyle w:val="Corpodetexto3"/>
        <w:tabs>
          <w:tab w:val="left" w:pos="900"/>
        </w:tabs>
        <w:ind w:right="47"/>
        <w:rPr>
          <w:rFonts w:ascii="Arial" w:hAnsi="Arial" w:cs="Arial"/>
          <w:sz w:val="16"/>
          <w:szCs w:val="16"/>
        </w:rPr>
      </w:pPr>
    </w:p>
    <w:p w:rsidR="00437EE6" w:rsidRPr="00AC10DF" w:rsidRDefault="00AC10DF" w:rsidP="00087072">
      <w:pPr>
        <w:rPr>
          <w:rFonts w:ascii="Arial" w:hAnsi="Arial" w:cs="Arial"/>
          <w:b/>
          <w:color w:val="000000" w:themeColor="text1"/>
          <w:sz w:val="22"/>
          <w:szCs w:val="22"/>
        </w:rPr>
      </w:pPr>
      <w:r w:rsidRPr="00AC10DF">
        <w:rPr>
          <w:rFonts w:ascii="Arial" w:hAnsi="Arial" w:cs="Arial"/>
          <w:b/>
          <w:color w:val="000000" w:themeColor="text1"/>
          <w:sz w:val="22"/>
          <w:szCs w:val="22"/>
        </w:rPr>
        <w:t>SECRETARIA DE ESTADO DE JUSTIÇA</w:t>
      </w:r>
      <w:r>
        <w:rPr>
          <w:rFonts w:ascii="Arial" w:hAnsi="Arial" w:cs="Arial"/>
          <w:b/>
          <w:color w:val="000000" w:themeColor="text1"/>
          <w:sz w:val="22"/>
          <w:szCs w:val="22"/>
        </w:rPr>
        <w:t>-</w:t>
      </w:r>
      <w:proofErr w:type="gramStart"/>
      <w:r>
        <w:rPr>
          <w:rFonts w:ascii="Arial" w:hAnsi="Arial" w:cs="Arial"/>
          <w:b/>
          <w:color w:val="000000" w:themeColor="text1"/>
          <w:sz w:val="22"/>
          <w:szCs w:val="22"/>
        </w:rPr>
        <w:t xml:space="preserve"> </w:t>
      </w:r>
      <w:r w:rsidRPr="00AC10DF">
        <w:rPr>
          <w:rFonts w:ascii="Arial" w:hAnsi="Arial" w:cs="Arial"/>
          <w:b/>
          <w:color w:val="000000" w:themeColor="text1"/>
          <w:sz w:val="22"/>
          <w:szCs w:val="22"/>
        </w:rPr>
        <w:t xml:space="preserve"> </w:t>
      </w:r>
      <w:proofErr w:type="gramEnd"/>
      <w:r w:rsidRPr="00AC10DF">
        <w:rPr>
          <w:rFonts w:ascii="Arial" w:hAnsi="Arial" w:cs="Arial"/>
          <w:b/>
          <w:color w:val="000000" w:themeColor="text1"/>
          <w:sz w:val="22"/>
          <w:szCs w:val="22"/>
        </w:rPr>
        <w:t>SEJUS</w:t>
      </w:r>
    </w:p>
    <w:p w:rsidR="00AC10DF" w:rsidRDefault="00AC10DF"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lastRenderedPageBreak/>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0B1908" w:rsidRDefault="003B608D" w:rsidP="00BF5D77">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BF5D77" w:rsidRPr="00BF5D77" w:rsidRDefault="00BF5D77" w:rsidP="00BF5D77">
      <w:pPr>
        <w:jc w:val="both"/>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46365E" w:rsidRDefault="0046365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465F4" w:rsidRDefault="006465F4" w:rsidP="00526790">
      <w:pPr>
        <w:ind w:right="47"/>
        <w:jc w:val="both"/>
        <w:rPr>
          <w:rFonts w:ascii="Arial" w:hAnsi="Arial" w:cs="Arial"/>
          <w:b/>
          <w:bCs/>
          <w:color w:val="000000"/>
          <w:sz w:val="16"/>
          <w:szCs w:val="16"/>
        </w:rPr>
      </w:pPr>
      <w:bookmarkStart w:id="0" w:name="_GoBack"/>
      <w:bookmarkEnd w:id="0"/>
    </w:p>
    <w:p w:rsidR="0080392B" w:rsidRPr="008331C1" w:rsidRDefault="00AC10DF" w:rsidP="00526790">
      <w:pPr>
        <w:ind w:right="47"/>
        <w:jc w:val="both"/>
        <w:rPr>
          <w:rFonts w:ascii="Arial" w:hAnsi="Arial" w:cs="Arial"/>
          <w:bCs/>
          <w:color w:val="000000"/>
          <w:sz w:val="10"/>
          <w:szCs w:val="10"/>
        </w:rPr>
      </w:pPr>
      <w:r>
        <w:rPr>
          <w:rFonts w:ascii="Arial" w:hAnsi="Arial" w:cs="Arial"/>
          <w:bCs/>
          <w:color w:val="000000"/>
          <w:sz w:val="10"/>
          <w:szCs w:val="10"/>
        </w:rPr>
        <w:t>MF</w:t>
      </w:r>
      <w:r w:rsidR="00BF5D77" w:rsidRPr="008331C1">
        <w:rPr>
          <w:rFonts w:ascii="Arial" w:hAnsi="Arial" w:cs="Arial"/>
          <w:bCs/>
          <w:color w:val="000000"/>
          <w:sz w:val="10"/>
          <w:szCs w:val="10"/>
        </w:rPr>
        <w:t>/SRP</w:t>
      </w:r>
    </w:p>
    <w:sectPr w:rsidR="0080392B" w:rsidRPr="008331C1" w:rsidSect="008D6484">
      <w:headerReference w:type="default" r:id="rId8"/>
      <w:pgSz w:w="11907" w:h="16840" w:code="9"/>
      <w:pgMar w:top="567" w:right="397" w:bottom="142"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9E1" w:rsidRDefault="006F49E1">
      <w:r>
        <w:separator/>
      </w:r>
    </w:p>
  </w:endnote>
  <w:endnote w:type="continuationSeparator" w:id="1">
    <w:p w:rsidR="006F49E1" w:rsidRDefault="006F49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9E1" w:rsidRDefault="006F49E1">
      <w:r>
        <w:separator/>
      </w:r>
    </w:p>
  </w:footnote>
  <w:footnote w:type="continuationSeparator" w:id="1">
    <w:p w:rsidR="006F49E1" w:rsidRDefault="006F4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9E1" w:rsidRDefault="006F49E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A324AC8"/>
    <w:multiLevelType w:val="multilevel"/>
    <w:tmpl w:val="01B0F834"/>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E572954"/>
    <w:multiLevelType w:val="multilevel"/>
    <w:tmpl w:val="60A89E4E"/>
    <w:lvl w:ilvl="0">
      <w:start w:val="5"/>
      <w:numFmt w:val="decimal"/>
      <w:lvlText w:val="%1."/>
      <w:lvlJc w:val="left"/>
      <w:pPr>
        <w:ind w:left="360" w:hanging="360"/>
      </w:pPr>
      <w:rPr>
        <w:rFonts w:hint="default"/>
        <w:b/>
      </w:rPr>
    </w:lvl>
    <w:lvl w:ilvl="1">
      <w:start w:val="1"/>
      <w:numFmt w:val="lowerLetter"/>
      <w:lvlText w:val="%2)"/>
      <w:lvlJc w:val="left"/>
      <w:pPr>
        <w:ind w:left="792" w:hanging="432"/>
      </w:pPr>
      <w:rPr>
        <w:rFonts w:hint="default"/>
        <w:b/>
      </w:rPr>
    </w:lvl>
    <w:lvl w:ilvl="2">
      <w:start w:val="1"/>
      <w:numFmt w:val="decimal"/>
      <w:lvlText w:val="%1.%2.%3."/>
      <w:lvlJc w:val="left"/>
      <w:pPr>
        <w:ind w:left="1224" w:hanging="504"/>
      </w:pPr>
      <w:rPr>
        <w:rFonts w:hint="default"/>
        <w:b/>
      </w:rPr>
    </w:lvl>
    <w:lvl w:ilvl="3">
      <w:start w:val="4"/>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5E9A7BEA"/>
    <w:multiLevelType w:val="multilevel"/>
    <w:tmpl w:val="16668542"/>
    <w:lvl w:ilvl="0">
      <w:start w:val="1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lowerLetter"/>
      <w:lvlText w:val="%3)"/>
      <w:lvlJc w:val="left"/>
      <w:pPr>
        <w:ind w:left="1224" w:hanging="504"/>
      </w:pPr>
      <w:rPr>
        <w:rFonts w:hint="default"/>
        <w:b/>
      </w:rPr>
    </w:lvl>
    <w:lvl w:ilvl="3">
      <w:start w:val="4"/>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99716F7"/>
    <w:multiLevelType w:val="multilevel"/>
    <w:tmpl w:val="60FC0144"/>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4">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0"/>
  </w:num>
  <w:num w:numId="2">
    <w:abstractNumId w:val="9"/>
  </w:num>
  <w:num w:numId="3">
    <w:abstractNumId w:val="5"/>
  </w:num>
  <w:num w:numId="4">
    <w:abstractNumId w:val="4"/>
  </w:num>
  <w:num w:numId="5">
    <w:abstractNumId w:val="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
  </w:num>
  <w:num w:numId="9">
    <w:abstractNumId w:val="14"/>
  </w:num>
  <w:num w:numId="10">
    <w:abstractNumId w:val="2"/>
  </w:num>
  <w:num w:numId="11">
    <w:abstractNumId w:val="3"/>
  </w:num>
  <w:num w:numId="12">
    <w:abstractNumId w:val="6"/>
  </w:num>
  <w:num w:numId="13">
    <w:abstractNumId w:val="11"/>
  </w:num>
  <w:num w:numId="14">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46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6F49E1"/>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0DB"/>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484"/>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538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10DF"/>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09F5"/>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45046"/>
    <w:rsid w:val="00F52716"/>
    <w:rsid w:val="00F57BCA"/>
    <w:rsid w:val="00F620F2"/>
    <w:rsid w:val="00F67134"/>
    <w:rsid w:val="00F7366E"/>
    <w:rsid w:val="00F82523"/>
    <w:rsid w:val="00F83286"/>
    <w:rsid w:val="00F83D0F"/>
    <w:rsid w:val="00F84A10"/>
    <w:rsid w:val="00F855B8"/>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5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link w:val="SemEspaamento"/>
    <w:uiPriority w:val="1"/>
    <w:rsid w:val="008D648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5</Pages>
  <Words>3295</Words>
  <Characters>18397</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21649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15</cp:revision>
  <cp:lastPrinted>2016-11-08T16:49:00Z</cp:lastPrinted>
  <dcterms:created xsi:type="dcterms:W3CDTF">2016-04-20T13:37:00Z</dcterms:created>
  <dcterms:modified xsi:type="dcterms:W3CDTF">2016-11-09T13:09:00Z</dcterms:modified>
</cp:coreProperties>
</file>